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33729" w14:textId="0104439C" w:rsidR="00B37DFF" w:rsidRPr="003A10DE" w:rsidRDefault="007264C1">
      <w:pPr>
        <w:jc w:val="right"/>
      </w:pPr>
      <w:r w:rsidRPr="003A10DE">
        <w:rPr>
          <w:sz w:val="22"/>
        </w:rPr>
        <w:t>Додаток</w:t>
      </w:r>
      <w:r w:rsidRPr="003A10DE">
        <w:rPr>
          <w:sz w:val="22"/>
        </w:rPr>
        <w:br/>
        <w:t>до рішення виконавчого комітету</w:t>
      </w:r>
      <w:r w:rsidRPr="003A10DE">
        <w:rPr>
          <w:sz w:val="22"/>
        </w:rPr>
        <w:br/>
        <w:t>Бібрської міської ради</w:t>
      </w:r>
      <w:r w:rsidRPr="003A10DE">
        <w:rPr>
          <w:sz w:val="22"/>
        </w:rPr>
        <w:br/>
      </w:r>
      <w:r w:rsidR="00C7345A" w:rsidRPr="003A10DE">
        <w:rPr>
          <w:sz w:val="22"/>
        </w:rPr>
        <w:t xml:space="preserve">від </w:t>
      </w:r>
      <w:r w:rsidR="00C7345A" w:rsidRPr="00C903A5">
        <w:rPr>
          <w:sz w:val="22"/>
          <w:lang w:val="uk-UA"/>
        </w:rPr>
        <w:t>31</w:t>
      </w:r>
      <w:r w:rsidR="00C7345A" w:rsidRPr="00C903A5">
        <w:rPr>
          <w:sz w:val="22"/>
        </w:rPr>
        <w:t xml:space="preserve"> </w:t>
      </w:r>
      <w:r w:rsidR="00C7345A">
        <w:rPr>
          <w:sz w:val="22"/>
          <w:lang w:val="uk-UA"/>
        </w:rPr>
        <w:t>серпня</w:t>
      </w:r>
      <w:r w:rsidR="00C7345A" w:rsidRPr="00C903A5">
        <w:rPr>
          <w:sz w:val="22"/>
        </w:rPr>
        <w:t xml:space="preserve"> 2026 року № </w:t>
      </w:r>
      <w:r w:rsidR="00C7345A" w:rsidRPr="00C903A5">
        <w:rPr>
          <w:sz w:val="22"/>
          <w:lang w:val="uk-UA"/>
        </w:rPr>
        <w:t>172</w:t>
      </w:r>
    </w:p>
    <w:p w14:paraId="3537E7C0" w14:textId="77777777" w:rsidR="00B37DFF" w:rsidRPr="003A10DE" w:rsidRDefault="00B37DFF"/>
    <w:p w14:paraId="3CC29202" w14:textId="77777777" w:rsidR="00B37DFF" w:rsidRPr="003A10DE" w:rsidRDefault="00B37DFF"/>
    <w:p w14:paraId="0F6827BA" w14:textId="77777777" w:rsidR="00B37DFF" w:rsidRPr="003A10DE" w:rsidRDefault="00B37DFF"/>
    <w:p w14:paraId="29C8CB9C" w14:textId="77777777" w:rsidR="00B37DFF" w:rsidRDefault="00B37DFF">
      <w:pPr>
        <w:rPr>
          <w:lang w:val="uk-UA"/>
        </w:rPr>
      </w:pPr>
    </w:p>
    <w:p w14:paraId="3674BBC0" w14:textId="77777777" w:rsidR="00E56D2F" w:rsidRDefault="00E56D2F">
      <w:pPr>
        <w:rPr>
          <w:lang w:val="uk-UA"/>
        </w:rPr>
      </w:pPr>
    </w:p>
    <w:p w14:paraId="1AB7925C" w14:textId="77777777" w:rsidR="00E56D2F" w:rsidRPr="00E56D2F" w:rsidRDefault="00E56D2F">
      <w:pPr>
        <w:rPr>
          <w:lang w:val="uk-UA"/>
        </w:rPr>
      </w:pPr>
    </w:p>
    <w:p w14:paraId="1737ECA0" w14:textId="77777777" w:rsidR="00B37DFF" w:rsidRPr="003A10DE" w:rsidRDefault="00B37DFF"/>
    <w:p w14:paraId="577D7E81" w14:textId="77777777" w:rsidR="00B37DFF" w:rsidRPr="003A10DE" w:rsidRDefault="007264C1">
      <w:pPr>
        <w:jc w:val="center"/>
      </w:pPr>
      <w:r w:rsidRPr="003A10DE">
        <w:rPr>
          <w:b/>
          <w:sz w:val="32"/>
        </w:rPr>
        <w:t>СЕРЕДНЬОСТРОКОВИЙ ПЛАН</w:t>
      </w:r>
      <w:r w:rsidRPr="003A10DE">
        <w:rPr>
          <w:b/>
          <w:sz w:val="32"/>
        </w:rPr>
        <w:br/>
        <w:t>ПРІОРИТЕТНИХ ПУБЛІЧНИХ ІНВЕСТИЦІЙ</w:t>
      </w:r>
      <w:r w:rsidRPr="003A10DE">
        <w:rPr>
          <w:b/>
          <w:sz w:val="32"/>
        </w:rPr>
        <w:br/>
        <w:t>БІБРСЬКОЇ МІСЬКОЇ ТЕРИТОРІАЛЬНОЇ ГРОМАДИ</w:t>
      </w:r>
      <w:r w:rsidRPr="003A10DE">
        <w:rPr>
          <w:b/>
          <w:sz w:val="32"/>
        </w:rPr>
        <w:br/>
        <w:t>на 2027–2029 роки</w:t>
      </w:r>
    </w:p>
    <w:p w14:paraId="046B068A" w14:textId="77777777" w:rsidR="00B37DFF" w:rsidRPr="003A10DE" w:rsidRDefault="00B37DFF"/>
    <w:p w14:paraId="18E69049" w14:textId="77777777" w:rsidR="00B37DFF" w:rsidRPr="003A10DE" w:rsidRDefault="00B37DFF"/>
    <w:p w14:paraId="603A042E" w14:textId="77777777" w:rsidR="00B37DFF" w:rsidRPr="003A10DE" w:rsidRDefault="00B37DFF"/>
    <w:p w14:paraId="2CBF3360" w14:textId="77777777" w:rsidR="00B37DFF" w:rsidRPr="003A10DE" w:rsidRDefault="00B37DFF"/>
    <w:p w14:paraId="3E22BB79" w14:textId="77777777" w:rsidR="00B37DFF" w:rsidRPr="003A10DE" w:rsidRDefault="00B37DFF"/>
    <w:p w14:paraId="557EE361" w14:textId="77777777" w:rsidR="00B37DFF" w:rsidRDefault="00B37DFF">
      <w:pPr>
        <w:rPr>
          <w:lang w:val="uk-UA"/>
        </w:rPr>
      </w:pPr>
    </w:p>
    <w:p w14:paraId="52022D23" w14:textId="77777777" w:rsidR="00E56D2F" w:rsidRDefault="00E56D2F">
      <w:pPr>
        <w:rPr>
          <w:lang w:val="uk-UA"/>
        </w:rPr>
      </w:pPr>
    </w:p>
    <w:p w14:paraId="1E10098D" w14:textId="77777777" w:rsidR="00413702" w:rsidRDefault="00413702">
      <w:pPr>
        <w:rPr>
          <w:lang w:val="uk-UA"/>
        </w:rPr>
      </w:pPr>
    </w:p>
    <w:p w14:paraId="5EA422A3" w14:textId="77777777" w:rsidR="00E56D2F" w:rsidRPr="00E56D2F" w:rsidRDefault="00E56D2F">
      <w:pPr>
        <w:rPr>
          <w:lang w:val="uk-UA"/>
        </w:rPr>
      </w:pPr>
    </w:p>
    <w:p w14:paraId="7FE5D295" w14:textId="77777777" w:rsidR="00B37DFF" w:rsidRPr="003A10DE" w:rsidRDefault="00B37DFF"/>
    <w:p w14:paraId="4CBC8974" w14:textId="21FFDD2E" w:rsidR="00314BD2" w:rsidRDefault="007264C1" w:rsidP="00413702">
      <w:pPr>
        <w:jc w:val="center"/>
      </w:pPr>
      <w:r w:rsidRPr="003A10DE">
        <w:t>м. Бібрка</w:t>
      </w:r>
      <w:r w:rsidRPr="003A10DE">
        <w:br/>
        <w:t>2026 рік</w:t>
      </w:r>
    </w:p>
    <w:p w14:paraId="6FD4E65B" w14:textId="77777777" w:rsidR="00314BD2" w:rsidRDefault="00314BD2">
      <w:r>
        <w:br w:type="page"/>
      </w:r>
    </w:p>
    <w:p w14:paraId="3432F578" w14:textId="77777777" w:rsidR="00B37DFF" w:rsidRPr="00413702" w:rsidRDefault="00B37DFF" w:rsidP="00413702">
      <w:pPr>
        <w:jc w:val="center"/>
        <w:rPr>
          <w:lang w:val="uk-UA"/>
        </w:rPr>
      </w:pPr>
    </w:p>
    <w:p w14:paraId="77F2180E" w14:textId="77777777" w:rsidR="00B37DFF" w:rsidRPr="003A10DE" w:rsidRDefault="007264C1">
      <w:pPr>
        <w:spacing w:before="160" w:after="120"/>
        <w:jc w:val="center"/>
      </w:pPr>
      <w:r w:rsidRPr="003A10DE">
        <w:rPr>
          <w:b/>
          <w:sz w:val="28"/>
        </w:rPr>
        <w:t>ЗАГАЛЬНА ЧАСТИНА</w:t>
      </w:r>
    </w:p>
    <w:p w14:paraId="1D91C707" w14:textId="77777777" w:rsidR="00B37DFF" w:rsidRPr="003A10DE" w:rsidRDefault="007264C1">
      <w:pPr>
        <w:spacing w:after="80"/>
        <w:ind w:firstLine="709"/>
        <w:jc w:val="both"/>
      </w:pPr>
      <w:r w:rsidRPr="003A10DE">
        <w:t>Реформа управління публічними інвестиціями спрямована на запровадження ефективної системи середньострокового планування, підготовки, оцінки та реалізації публічних інвестиційних проєктів і програм, формування проєктного портфеля публічних інвестицій, а також забезпечення результативного використання публічних коштів.</w:t>
      </w:r>
    </w:p>
    <w:p w14:paraId="7C8D076B" w14:textId="77777777" w:rsidR="00B37DFF" w:rsidRPr="003A10DE" w:rsidRDefault="007264C1">
      <w:pPr>
        <w:spacing w:after="80"/>
        <w:ind w:firstLine="709"/>
        <w:jc w:val="both"/>
      </w:pPr>
      <w:r w:rsidRPr="003A10DE">
        <w:t>Середньострокове планування є ключовим етапом управління публічними інвестиціями, оскільки під час його здійснення визначаються основні напрями спрямування публічних коштів у середньостроковій перспективі та забезпечується узгодження інвестиційних пріоритетів із бюджетним і стратегічним плануванням.</w:t>
      </w:r>
    </w:p>
    <w:p w14:paraId="496296B2" w14:textId="77777777" w:rsidR="00B37DFF" w:rsidRPr="003A10DE" w:rsidRDefault="007264C1">
      <w:pPr>
        <w:spacing w:after="80"/>
        <w:ind w:firstLine="709"/>
        <w:jc w:val="both"/>
      </w:pPr>
      <w:r w:rsidRPr="003A10DE">
        <w:t>Середньостроковий план пріоритетних публічних інвестицій Бібрської міської територіальної громади на 2027–2029 роки (далі – СПІ БМТГ 2027–2029) розроблено відповідно до Бюджетного кодексу України, з урахуванням Середньострокового плану пріоритетних публічних інвестицій держави на 2027–2029 роки, Стратегії розвитку Бібрської міської територіальної громади на 2025–2030 роки та документів стратегічного планування регіонального рівня.</w:t>
      </w:r>
    </w:p>
    <w:p w14:paraId="663C0A32" w14:textId="77777777" w:rsidR="00B37DFF" w:rsidRPr="003A10DE" w:rsidRDefault="007264C1">
      <w:pPr>
        <w:spacing w:after="80"/>
        <w:ind w:firstLine="709"/>
        <w:jc w:val="both"/>
      </w:pPr>
      <w:r w:rsidRPr="003A10DE">
        <w:t>Затвердження СПІ БМТГ 2027–2029 є необхідним кроком для забезпечення безперервності середньострокового планування публічних інвестицій у громаді, формування якісного проєктного портфеля та підготовки проєктів до фінансування за рахунок коштів місцевого і державного бюджетів, міжнародної технічної допомоги та інших джерел, не заборонених законодавством.</w:t>
      </w:r>
    </w:p>
    <w:p w14:paraId="286010B5" w14:textId="77777777" w:rsidR="00B37DFF" w:rsidRPr="003A10DE" w:rsidRDefault="007264C1">
      <w:pPr>
        <w:spacing w:after="80"/>
        <w:ind w:firstLine="709"/>
        <w:jc w:val="both"/>
      </w:pPr>
      <w:r w:rsidRPr="003A10DE">
        <w:t>Сфера дії СПІ БМТГ 2027–2029 включає публічні інвестиції, спрямовані на реалізацію проєктів та програм. Водночас документ не охоплює поточні видатки, компенсаційні виплати, програми прямої підтримки приватного сектору та громадян, а також інші інструменти, які не є публічними інвестиціями у розумінні Бюджетного кодексу України.</w:t>
      </w:r>
    </w:p>
    <w:p w14:paraId="086DC2DA" w14:textId="77777777" w:rsidR="00B37DFF" w:rsidRPr="003A10DE" w:rsidRDefault="007264C1">
      <w:pPr>
        <w:spacing w:after="80"/>
        <w:ind w:firstLine="709"/>
        <w:jc w:val="both"/>
      </w:pPr>
      <w:r w:rsidRPr="003A10DE">
        <w:t>Визначення пріоритетних галузей (секторів), підсекторів і основних напрямів публічного інвестування здійснено з урахуванням потреб відновлення, модернізації та сталого розвитку громади, необхідності забезпечення безпеки населення, безперервності надання публічних послуг, розвитку людського капіталу та економічної спроможності Бібрської міської територіальної громади.</w:t>
      </w:r>
    </w:p>
    <w:p w14:paraId="75D8E987" w14:textId="77777777" w:rsidR="00B37DFF" w:rsidRPr="003A10DE" w:rsidRDefault="007264C1">
      <w:pPr>
        <w:spacing w:before="160" w:after="120"/>
        <w:jc w:val="center"/>
      </w:pPr>
      <w:r w:rsidRPr="003A10DE">
        <w:rPr>
          <w:b/>
          <w:sz w:val="28"/>
        </w:rPr>
        <w:t>ОПИСОВА ЧАСТИНА</w:t>
      </w:r>
    </w:p>
    <w:p w14:paraId="1D83D30F" w14:textId="77777777" w:rsidR="00B37DFF" w:rsidRPr="004574FE" w:rsidRDefault="007264C1">
      <w:pPr>
        <w:spacing w:after="80"/>
        <w:ind w:firstLine="709"/>
        <w:jc w:val="both"/>
        <w:rPr>
          <w:rFonts w:cstheme="minorHAnsi"/>
          <w:spacing w:val="-6"/>
        </w:rPr>
      </w:pPr>
      <w:r w:rsidRPr="004574FE">
        <w:rPr>
          <w:rFonts w:cstheme="minorHAnsi"/>
          <w:spacing w:val="-6"/>
        </w:rPr>
        <w:t>СПІ БМТГ 2027–2029 розроблено на підставі пропозицій відповідальних структурних підрозділів, головних розпорядників бюджетних коштів, комунальних підприємств, установ та організацій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w:t>
      </w:r>
    </w:p>
    <w:p w14:paraId="6544B965" w14:textId="77777777" w:rsidR="00B37DFF" w:rsidRPr="004574FE" w:rsidRDefault="007264C1">
      <w:pPr>
        <w:spacing w:after="80"/>
        <w:ind w:firstLine="709"/>
        <w:jc w:val="both"/>
        <w:rPr>
          <w:rFonts w:cstheme="minorHAnsi"/>
          <w:spacing w:val="-4"/>
        </w:rPr>
      </w:pPr>
      <w:r w:rsidRPr="004574FE">
        <w:rPr>
          <w:rFonts w:cstheme="minorHAnsi"/>
          <w:spacing w:val="-4"/>
        </w:rPr>
        <w:t>СПІ БМТГ 2027–2029 структуровано відповідно до оновленої логіки системи управління публічними інвестиціями та включає визначення наскрізних стратегічних цілей, пріоритетних галузей (секторів), підсекторів, основних напрямів публічного інвестування, відповідальних органів, цільових показників та орієнтовного розподілу коштів за джерелами фінансування і роками.</w:t>
      </w:r>
    </w:p>
    <w:p w14:paraId="18893475" w14:textId="77777777" w:rsidR="00B37DFF" w:rsidRPr="003A10DE" w:rsidRDefault="007264C1">
      <w:pPr>
        <w:spacing w:before="160" w:after="120"/>
        <w:jc w:val="center"/>
      </w:pPr>
      <w:r w:rsidRPr="003A10DE">
        <w:rPr>
          <w:b/>
          <w:sz w:val="28"/>
        </w:rPr>
        <w:lastRenderedPageBreak/>
        <w:t>НАСКРІЗНІ СТРАТЕГІЧНІ ЦІЛІ ЗДІЙСНЕННЯ ПУБЛІЧНИХ ІНВЕСТИЦІЙ</w:t>
      </w:r>
    </w:p>
    <w:p w14:paraId="62AE1B08" w14:textId="145874E7" w:rsidR="00B37DFF" w:rsidRPr="003A10DE" w:rsidRDefault="007264C1">
      <w:pPr>
        <w:spacing w:after="80"/>
        <w:ind w:firstLine="709"/>
        <w:jc w:val="both"/>
      </w:pPr>
      <w:r w:rsidRPr="003A10DE">
        <w:t xml:space="preserve">На 2027–2029 роки наскрізними стратегічними цілями здійснення публічних інвестицій є енергоефективність, цифровізація, реагування на зміни клімату, гендерна рівність та безбар’єрність </w:t>
      </w:r>
      <w:r w:rsidR="005F5E71">
        <w:rPr>
          <w:lang w:val="uk-UA"/>
        </w:rPr>
        <w:t>–</w:t>
      </w:r>
      <w:r w:rsidRPr="003A10DE">
        <w:t xml:space="preserve"> у разі можливості їх застосування.</w:t>
      </w:r>
    </w:p>
    <w:p w14:paraId="4C4FFA64" w14:textId="77777777" w:rsidR="00B37DFF" w:rsidRPr="003A10DE" w:rsidRDefault="007264C1">
      <w:pPr>
        <w:spacing w:after="80"/>
        <w:ind w:firstLine="709"/>
        <w:jc w:val="both"/>
      </w:pPr>
      <w:r w:rsidRPr="003A10DE">
        <w:t>Реалізація зазначених цілей передбачає впровадження енергоощадних рішень, цифрових інструментів управління та моніторингу, адаптацію інфраструктури до кліматичних ризиків, дотримання принципів рівності й недискримінації, а також створення фізично, інформаційно та цифрово доступного середовища для всіх груп населення.</w:t>
      </w:r>
    </w:p>
    <w:p w14:paraId="45989D5C" w14:textId="77777777" w:rsidR="00093E83" w:rsidRPr="009A2526" w:rsidRDefault="00093E83">
      <w:pPr>
        <w:spacing w:before="160" w:after="120"/>
        <w:jc w:val="center"/>
        <w:rPr>
          <w:b/>
          <w:sz w:val="16"/>
          <w:szCs w:val="16"/>
          <w:lang w:val="uk-UA"/>
        </w:rPr>
      </w:pPr>
    </w:p>
    <w:p w14:paraId="3345AB2A" w14:textId="52489568" w:rsidR="00B37DFF" w:rsidRPr="003A10DE" w:rsidRDefault="007264C1">
      <w:pPr>
        <w:spacing w:before="160" w:after="120"/>
        <w:jc w:val="center"/>
      </w:pPr>
      <w:r w:rsidRPr="003A10DE">
        <w:rPr>
          <w:b/>
          <w:sz w:val="28"/>
        </w:rPr>
        <w:t>ПРІОРИТЕТНІ ГАЛУЗІ (СЕКТОРИ) ДЛЯ ПУБЛІЧНОГО ІНВЕСТУВАННЯ</w:t>
      </w:r>
    </w:p>
    <w:p w14:paraId="12C4461F" w14:textId="571F6BDB" w:rsidR="00B37DFF" w:rsidRPr="00A55544" w:rsidRDefault="007264C1">
      <w:pPr>
        <w:spacing w:after="80"/>
        <w:ind w:firstLine="709"/>
        <w:jc w:val="both"/>
        <w:rPr>
          <w:lang w:val="ru-RU"/>
        </w:rPr>
      </w:pPr>
      <w:r w:rsidRPr="003A10DE">
        <w:t>Пріоритетні галузі (сектори) для публічного інвестування є ключовими для розвитку Бібрської міської територіальної громади та визначають сфери, у межах яких здійснюватиметься підготовка і реалізація публічних інвестиційних проєктів та програм у 2027–2029 роках</w:t>
      </w:r>
      <w:r w:rsidR="00A55544">
        <w:rPr>
          <w:lang w:val="ru-RU"/>
        </w:rPr>
        <w:t>:</w:t>
      </w:r>
    </w:p>
    <w:p w14:paraId="6548A48C" w14:textId="7A04F256" w:rsidR="00B37DFF" w:rsidRPr="009A2526" w:rsidRDefault="007264C1" w:rsidP="009A2526">
      <w:pPr>
        <w:pStyle w:val="ae"/>
        <w:numPr>
          <w:ilvl w:val="0"/>
          <w:numId w:val="10"/>
        </w:numPr>
        <w:spacing w:after="20"/>
        <w:ind w:left="993"/>
        <w:rPr>
          <w:lang w:val="ru-RU"/>
        </w:rPr>
      </w:pPr>
      <w:r w:rsidRPr="009A2526">
        <w:t>Муніципальна інфраструктура та послуги</w:t>
      </w:r>
      <w:r w:rsidR="005F5E71" w:rsidRPr="009A2526">
        <w:rPr>
          <w:lang w:val="ru-RU"/>
        </w:rPr>
        <w:t>.</w:t>
      </w:r>
    </w:p>
    <w:p w14:paraId="23D86AA0" w14:textId="7C911A4F" w:rsidR="00B37DFF" w:rsidRPr="009A2526" w:rsidRDefault="009A2526" w:rsidP="009A2526">
      <w:pPr>
        <w:pStyle w:val="ae"/>
        <w:numPr>
          <w:ilvl w:val="0"/>
          <w:numId w:val="10"/>
        </w:numPr>
        <w:spacing w:after="20"/>
        <w:ind w:left="993"/>
        <w:rPr>
          <w:lang w:val="ru-RU"/>
        </w:rPr>
      </w:pPr>
      <w:r>
        <w:rPr>
          <w:lang w:val="uk-UA"/>
        </w:rPr>
        <w:t>Довкілля</w:t>
      </w:r>
      <w:r w:rsidR="005F5E71" w:rsidRPr="009A2526">
        <w:rPr>
          <w:lang w:val="ru-RU"/>
        </w:rPr>
        <w:t>.</w:t>
      </w:r>
    </w:p>
    <w:p w14:paraId="407F42DC" w14:textId="5A1A4320" w:rsidR="00B37DFF" w:rsidRPr="009A2526" w:rsidRDefault="007264C1" w:rsidP="009A2526">
      <w:pPr>
        <w:pStyle w:val="ae"/>
        <w:numPr>
          <w:ilvl w:val="0"/>
          <w:numId w:val="10"/>
        </w:numPr>
        <w:spacing w:after="20"/>
        <w:ind w:left="993"/>
        <w:rPr>
          <w:lang w:val="ru-RU"/>
        </w:rPr>
      </w:pPr>
      <w:r w:rsidRPr="009A2526">
        <w:t>Освіта і наука</w:t>
      </w:r>
      <w:r w:rsidR="005F5E71" w:rsidRPr="009A2526">
        <w:rPr>
          <w:lang w:val="ru-RU"/>
        </w:rPr>
        <w:t>.</w:t>
      </w:r>
    </w:p>
    <w:p w14:paraId="269A9F93" w14:textId="77777777" w:rsidR="009A2526" w:rsidRPr="009A2526" w:rsidRDefault="009A2526">
      <w:pPr>
        <w:spacing w:before="160" w:after="120"/>
        <w:jc w:val="center"/>
        <w:rPr>
          <w:b/>
          <w:sz w:val="16"/>
          <w:szCs w:val="16"/>
        </w:rPr>
      </w:pPr>
    </w:p>
    <w:p w14:paraId="2F6BC95D" w14:textId="6934B898" w:rsidR="00B37DFF" w:rsidRPr="003A10DE" w:rsidRDefault="007264C1">
      <w:pPr>
        <w:spacing w:before="160" w:after="120"/>
        <w:jc w:val="center"/>
      </w:pPr>
      <w:r w:rsidRPr="003A10DE">
        <w:rPr>
          <w:b/>
          <w:sz w:val="28"/>
        </w:rPr>
        <w:t>ПІДСЕКТОРИ ГАЛУЗЕЙ (СЕКТОРІВ) ДЛЯ ПУБЛІЧНОГО ІНВЕСТУВАННЯ</w:t>
      </w:r>
    </w:p>
    <w:p w14:paraId="5518B36D" w14:textId="77777777" w:rsidR="00B37DFF" w:rsidRPr="003A10DE" w:rsidRDefault="007264C1">
      <w:pPr>
        <w:spacing w:after="80"/>
        <w:ind w:firstLine="709"/>
        <w:jc w:val="both"/>
      </w:pPr>
      <w:r w:rsidRPr="003A10DE">
        <w:t>Підсектори галузей (секторів) для публічного інвестування є структурними складовими відповідних галузей і визначають конкретні сфери, у яких здійснюватиметься підготовка та реалізація публічних інвестиційних проєктів і програм.</w:t>
      </w:r>
    </w:p>
    <w:tbl>
      <w:tblPr>
        <w:tblStyle w:val="aff2"/>
        <w:tblW w:w="5000" w:type="pct"/>
        <w:jc w:val="center"/>
        <w:tblLook w:val="04A0" w:firstRow="1" w:lastRow="0" w:firstColumn="1" w:lastColumn="0" w:noHBand="0" w:noVBand="1"/>
      </w:tblPr>
      <w:tblGrid>
        <w:gridCol w:w="2490"/>
        <w:gridCol w:w="2491"/>
        <w:gridCol w:w="2491"/>
        <w:gridCol w:w="2491"/>
      </w:tblGrid>
      <w:tr w:rsidR="006643E3" w:rsidRPr="005D0AE0" w14:paraId="52A5FC60" w14:textId="6A441DC9" w:rsidTr="001A6A1C">
        <w:trPr>
          <w:tblHeader/>
          <w:jc w:val="center"/>
        </w:trPr>
        <w:tc>
          <w:tcPr>
            <w:tcW w:w="1250" w:type="pct"/>
            <w:shd w:val="clear" w:color="auto" w:fill="D9EAF7"/>
            <w:vAlign w:val="center"/>
          </w:tcPr>
          <w:p w14:paraId="2FA830BE" w14:textId="77777777" w:rsidR="006643E3" w:rsidRPr="005D0AE0" w:rsidRDefault="006643E3" w:rsidP="0050332F">
            <w:pPr>
              <w:jc w:val="center"/>
              <w:rPr>
                <w:szCs w:val="24"/>
              </w:rPr>
            </w:pPr>
            <w:r w:rsidRPr="005D0AE0">
              <w:rPr>
                <w:b/>
                <w:szCs w:val="24"/>
              </w:rPr>
              <w:t>Галузь (сектор) для публічного інвестування</w:t>
            </w:r>
          </w:p>
        </w:tc>
        <w:tc>
          <w:tcPr>
            <w:tcW w:w="1250" w:type="pct"/>
            <w:shd w:val="clear" w:color="auto" w:fill="D9EAF7"/>
            <w:vAlign w:val="center"/>
          </w:tcPr>
          <w:p w14:paraId="6262C230" w14:textId="77777777" w:rsidR="006643E3" w:rsidRPr="005D0AE0" w:rsidRDefault="006643E3" w:rsidP="0050332F">
            <w:pPr>
              <w:jc w:val="center"/>
              <w:rPr>
                <w:szCs w:val="24"/>
              </w:rPr>
            </w:pPr>
            <w:r w:rsidRPr="005D0AE0">
              <w:rPr>
                <w:b/>
                <w:szCs w:val="24"/>
              </w:rPr>
              <w:t>Підсектори / сфери публічного інвестування</w:t>
            </w:r>
          </w:p>
        </w:tc>
        <w:tc>
          <w:tcPr>
            <w:tcW w:w="1250" w:type="pct"/>
            <w:shd w:val="clear" w:color="auto" w:fill="D9EAF7"/>
            <w:vAlign w:val="center"/>
          </w:tcPr>
          <w:p w14:paraId="01C08B20" w14:textId="77777777" w:rsidR="006643E3" w:rsidRPr="005D0AE0" w:rsidRDefault="006643E3" w:rsidP="0050332F">
            <w:pPr>
              <w:jc w:val="center"/>
              <w:rPr>
                <w:szCs w:val="24"/>
              </w:rPr>
            </w:pPr>
            <w:r w:rsidRPr="005D0AE0">
              <w:rPr>
                <w:b/>
                <w:szCs w:val="24"/>
              </w:rPr>
              <w:t>Відповідальний структурний підрозділ</w:t>
            </w:r>
          </w:p>
        </w:tc>
        <w:tc>
          <w:tcPr>
            <w:tcW w:w="1250" w:type="pct"/>
            <w:shd w:val="clear" w:color="auto" w:fill="D9EAF7"/>
          </w:tcPr>
          <w:p w14:paraId="523790C5" w14:textId="7D613443" w:rsidR="006643E3" w:rsidRPr="0011009B" w:rsidRDefault="0011009B" w:rsidP="0050332F">
            <w:pPr>
              <w:jc w:val="center"/>
              <w:rPr>
                <w:b/>
                <w:szCs w:val="24"/>
                <w:lang w:val="uk-UA"/>
              </w:rPr>
            </w:pPr>
            <w:r>
              <w:rPr>
                <w:b/>
                <w:szCs w:val="24"/>
                <w:lang w:val="uk-UA"/>
              </w:rPr>
              <w:t>В</w:t>
            </w:r>
            <w:r w:rsidR="00BD44B3">
              <w:rPr>
                <w:b/>
                <w:szCs w:val="24"/>
                <w:lang w:val="uk-UA"/>
              </w:rPr>
              <w:t>ідповідальна</w:t>
            </w:r>
            <w:r w:rsidR="00884640">
              <w:rPr>
                <w:b/>
                <w:szCs w:val="24"/>
                <w:lang w:val="uk-UA"/>
              </w:rPr>
              <w:t xml:space="preserve"> особа</w:t>
            </w:r>
          </w:p>
        </w:tc>
      </w:tr>
      <w:tr w:rsidR="006643E3" w:rsidRPr="005D0AE0" w14:paraId="4952DADF" w14:textId="38B9C3DD" w:rsidTr="001A6A1C">
        <w:trPr>
          <w:cantSplit/>
          <w:trHeight w:val="3828"/>
          <w:jc w:val="center"/>
        </w:trPr>
        <w:tc>
          <w:tcPr>
            <w:tcW w:w="1250" w:type="pct"/>
            <w:vAlign w:val="center"/>
          </w:tcPr>
          <w:p w14:paraId="44CFE018" w14:textId="77777777" w:rsidR="006643E3" w:rsidRPr="001A6A1C" w:rsidRDefault="006643E3" w:rsidP="005F5E71">
            <w:pPr>
              <w:rPr>
                <w:szCs w:val="24"/>
              </w:rPr>
            </w:pPr>
            <w:r w:rsidRPr="001A6A1C">
              <w:rPr>
                <w:szCs w:val="24"/>
              </w:rPr>
              <w:t>1. Муніципальна інфраструктура та послуги</w:t>
            </w:r>
          </w:p>
        </w:tc>
        <w:tc>
          <w:tcPr>
            <w:tcW w:w="1250" w:type="pct"/>
            <w:vAlign w:val="center"/>
          </w:tcPr>
          <w:p w14:paraId="545C88DE" w14:textId="77777777" w:rsidR="008F1371" w:rsidRPr="001A6A1C" w:rsidRDefault="008F1371" w:rsidP="001A6A1C">
            <w:pPr>
              <w:rPr>
                <w:szCs w:val="24"/>
                <w:lang w:val="uk-UA"/>
              </w:rPr>
            </w:pPr>
            <w:r w:rsidRPr="001A6A1C">
              <w:rPr>
                <w:szCs w:val="24"/>
                <w:lang w:val="uk-UA"/>
              </w:rPr>
              <w:t>В</w:t>
            </w:r>
            <w:r w:rsidR="006643E3" w:rsidRPr="001A6A1C">
              <w:rPr>
                <w:szCs w:val="24"/>
              </w:rPr>
              <w:t>одопостачання та водовідведення;</w:t>
            </w:r>
          </w:p>
          <w:p w14:paraId="5B49C607" w14:textId="77777777" w:rsidR="000F7E37" w:rsidRPr="001A6A1C" w:rsidRDefault="000F7E37" w:rsidP="001A6A1C">
            <w:pPr>
              <w:rPr>
                <w:szCs w:val="24"/>
                <w:lang w:val="uk-UA"/>
              </w:rPr>
            </w:pPr>
          </w:p>
          <w:p w14:paraId="3BC7847E" w14:textId="36289FDC" w:rsidR="00E159A8" w:rsidRPr="001A6A1C" w:rsidRDefault="008F1371" w:rsidP="001A6A1C">
            <w:pPr>
              <w:rPr>
                <w:szCs w:val="24"/>
                <w:lang w:val="uk-UA"/>
              </w:rPr>
            </w:pPr>
            <w:r w:rsidRPr="001A6A1C">
              <w:rPr>
                <w:szCs w:val="24"/>
                <w:lang w:val="uk-UA"/>
              </w:rPr>
              <w:t>М</w:t>
            </w:r>
            <w:r w:rsidR="006643E3" w:rsidRPr="001A6A1C">
              <w:rPr>
                <w:szCs w:val="24"/>
              </w:rPr>
              <w:t xml:space="preserve">істобудування, благоустрій; </w:t>
            </w:r>
          </w:p>
          <w:p w14:paraId="35DED4C9" w14:textId="77777777" w:rsidR="003B0ABA" w:rsidRPr="001A6A1C" w:rsidRDefault="003B0ABA" w:rsidP="005F5E71">
            <w:pPr>
              <w:rPr>
                <w:szCs w:val="24"/>
                <w:lang w:val="uk-UA"/>
              </w:rPr>
            </w:pPr>
          </w:p>
          <w:p w14:paraId="75D4D4CD" w14:textId="696DA35C" w:rsidR="00114810" w:rsidRPr="001A6A1C" w:rsidRDefault="00AA4018" w:rsidP="001A6A1C">
            <w:pPr>
              <w:rPr>
                <w:szCs w:val="24"/>
                <w:lang w:val="uk-UA"/>
              </w:rPr>
            </w:pPr>
            <w:r w:rsidRPr="001A6A1C">
              <w:rPr>
                <w:szCs w:val="24"/>
                <w:lang w:val="uk-UA"/>
              </w:rPr>
              <w:t>Т</w:t>
            </w:r>
            <w:r w:rsidR="006643E3" w:rsidRPr="001A6A1C">
              <w:rPr>
                <w:szCs w:val="24"/>
              </w:rPr>
              <w:t>уристичні послуги</w:t>
            </w:r>
            <w:r w:rsidR="001A6A1C" w:rsidRPr="001A6A1C">
              <w:rPr>
                <w:szCs w:val="24"/>
                <w:lang w:val="uk-UA"/>
              </w:rPr>
              <w:t>.</w:t>
            </w:r>
          </w:p>
        </w:tc>
        <w:tc>
          <w:tcPr>
            <w:tcW w:w="1250" w:type="pct"/>
            <w:vAlign w:val="center"/>
          </w:tcPr>
          <w:p w14:paraId="5FF29C3D" w14:textId="6AB264FC" w:rsidR="00AB5B79" w:rsidRPr="001A6A1C" w:rsidRDefault="006643E3" w:rsidP="005F5E71">
            <w:pPr>
              <w:rPr>
                <w:szCs w:val="24"/>
                <w:lang w:val="uk-UA"/>
              </w:rPr>
            </w:pPr>
            <w:r w:rsidRPr="001A6A1C">
              <w:rPr>
                <w:szCs w:val="24"/>
              </w:rPr>
              <w:t>Виконавчий комітет Бібрської міської ради</w:t>
            </w:r>
          </w:p>
          <w:p w14:paraId="29265E7D" w14:textId="77777777" w:rsidR="005F1569" w:rsidRPr="001A6A1C" w:rsidRDefault="005F1569" w:rsidP="005F5E71">
            <w:pPr>
              <w:rPr>
                <w:szCs w:val="24"/>
                <w:lang w:val="ru-RU"/>
              </w:rPr>
            </w:pPr>
          </w:p>
          <w:p w14:paraId="568FA9A3" w14:textId="751DB666" w:rsidR="00F21089" w:rsidRPr="001A6A1C" w:rsidRDefault="005F5E71" w:rsidP="005F5E71">
            <w:pPr>
              <w:rPr>
                <w:szCs w:val="24"/>
                <w:lang w:val="uk-UA"/>
              </w:rPr>
            </w:pPr>
            <w:r w:rsidRPr="001A6A1C">
              <w:rPr>
                <w:szCs w:val="24"/>
                <w:lang w:val="ru-RU"/>
              </w:rPr>
              <w:t>(</w:t>
            </w:r>
            <w:r w:rsidR="004574FE" w:rsidRPr="001A6A1C">
              <w:rPr>
                <w:szCs w:val="24"/>
                <w:lang w:val="ru-RU"/>
              </w:rPr>
              <w:t>в</w:t>
            </w:r>
            <w:r w:rsidR="006643E3" w:rsidRPr="001A6A1C">
              <w:rPr>
                <w:szCs w:val="24"/>
              </w:rPr>
              <w:t>ідділ</w:t>
            </w:r>
          </w:p>
          <w:p w14:paraId="77C489F1" w14:textId="115B3602" w:rsidR="008D6DC7" w:rsidRPr="001A6A1C" w:rsidRDefault="00F70D4E" w:rsidP="005F5E71">
            <w:pPr>
              <w:rPr>
                <w:szCs w:val="24"/>
                <w:lang w:val="uk-UA"/>
              </w:rPr>
            </w:pPr>
            <w:r w:rsidRPr="001A6A1C">
              <w:rPr>
                <w:szCs w:val="24"/>
                <w:lang w:val="uk-UA"/>
              </w:rPr>
              <w:t>містобудування, архітектури, земельних відносин та інфраструктури</w:t>
            </w:r>
            <w:r w:rsidR="00114810" w:rsidRPr="001A6A1C">
              <w:rPr>
                <w:szCs w:val="24"/>
                <w:lang w:val="uk-UA"/>
              </w:rPr>
              <w:t>;</w:t>
            </w:r>
          </w:p>
          <w:p w14:paraId="7A1C8161" w14:textId="77777777" w:rsidR="00114810" w:rsidRPr="001A6A1C" w:rsidRDefault="00114810" w:rsidP="00C7345A">
            <w:pPr>
              <w:rPr>
                <w:i/>
                <w:sz w:val="22"/>
                <w:highlight w:val="yellow"/>
              </w:rPr>
            </w:pPr>
          </w:p>
          <w:p w14:paraId="00F4C5BF" w14:textId="066AA98D" w:rsidR="00114810" w:rsidRPr="001A6A1C" w:rsidRDefault="00114810" w:rsidP="001A6A1C">
            <w:pPr>
              <w:rPr>
                <w:szCs w:val="24"/>
                <w:lang w:val="uk-UA"/>
              </w:rPr>
            </w:pPr>
            <w:r w:rsidRPr="001A6A1C">
              <w:rPr>
                <w:szCs w:val="24"/>
                <w:lang w:val="uk-UA"/>
              </w:rPr>
              <w:t xml:space="preserve">відділ </w:t>
            </w:r>
            <w:r w:rsidR="00EE12B1">
              <w:rPr>
                <w:szCs w:val="24"/>
                <w:lang w:val="uk-UA"/>
              </w:rPr>
              <w:t>культури</w:t>
            </w:r>
            <w:r w:rsidR="00D83CFD">
              <w:rPr>
                <w:szCs w:val="24"/>
                <w:lang w:val="uk-UA"/>
              </w:rPr>
              <w:t xml:space="preserve">, </w:t>
            </w:r>
            <w:r w:rsidR="00AA6590">
              <w:rPr>
                <w:szCs w:val="24"/>
                <w:lang w:val="uk-UA"/>
              </w:rPr>
              <w:t>туризму,</w:t>
            </w:r>
            <w:r w:rsidR="00F165BE">
              <w:rPr>
                <w:szCs w:val="24"/>
                <w:lang w:val="uk-UA"/>
              </w:rPr>
              <w:t xml:space="preserve"> молоді та спорту</w:t>
            </w:r>
            <w:r w:rsidRPr="001A6A1C">
              <w:rPr>
                <w:szCs w:val="24"/>
                <w:lang w:val="uk-UA"/>
              </w:rPr>
              <w:t>)</w:t>
            </w:r>
          </w:p>
        </w:tc>
        <w:tc>
          <w:tcPr>
            <w:tcW w:w="1250" w:type="pct"/>
            <w:vAlign w:val="center"/>
          </w:tcPr>
          <w:p w14:paraId="321AAFA8" w14:textId="77777777" w:rsidR="00DF7400" w:rsidRPr="001A6A1C" w:rsidRDefault="00BD6637" w:rsidP="00114810">
            <w:pPr>
              <w:rPr>
                <w:szCs w:val="24"/>
                <w:lang w:val="uk-UA"/>
              </w:rPr>
            </w:pPr>
            <w:r w:rsidRPr="001A6A1C">
              <w:rPr>
                <w:szCs w:val="24"/>
                <w:lang w:val="uk-UA"/>
              </w:rPr>
              <w:t>Н</w:t>
            </w:r>
            <w:r w:rsidR="00207F80" w:rsidRPr="001A6A1C">
              <w:rPr>
                <w:szCs w:val="24"/>
                <w:lang w:val="uk-UA"/>
              </w:rPr>
              <w:t>ачальник відділу містобудування, архітектури, земельних відносин та інфраструктури</w:t>
            </w:r>
          </w:p>
          <w:p w14:paraId="5D32BD88" w14:textId="77777777" w:rsidR="0069488F" w:rsidRDefault="0069488F" w:rsidP="00114810">
            <w:pPr>
              <w:rPr>
                <w:szCs w:val="24"/>
                <w:lang w:val="uk-UA"/>
              </w:rPr>
            </w:pPr>
          </w:p>
          <w:p w14:paraId="752D0B51" w14:textId="77777777" w:rsidR="0069488F" w:rsidRDefault="0069488F" w:rsidP="00114810">
            <w:pPr>
              <w:rPr>
                <w:szCs w:val="24"/>
                <w:lang w:val="uk-UA"/>
              </w:rPr>
            </w:pPr>
            <w:r w:rsidRPr="001A6A1C">
              <w:rPr>
                <w:szCs w:val="24"/>
                <w:lang w:val="uk-UA"/>
              </w:rPr>
              <w:t xml:space="preserve">Начальник відділу </w:t>
            </w:r>
            <w:r>
              <w:rPr>
                <w:szCs w:val="24"/>
                <w:lang w:val="uk-UA"/>
              </w:rPr>
              <w:t>культури, туризму, молоді та спорту</w:t>
            </w:r>
          </w:p>
          <w:p w14:paraId="0A55F71E" w14:textId="77777777" w:rsidR="00CA6A9F" w:rsidRDefault="00CA6A9F" w:rsidP="003D502A">
            <w:pPr>
              <w:rPr>
                <w:szCs w:val="24"/>
                <w:lang w:val="uk-UA"/>
              </w:rPr>
            </w:pPr>
          </w:p>
          <w:p w14:paraId="499BB726" w14:textId="1EF60295" w:rsidR="00CA6A9F" w:rsidRPr="001A6A1C" w:rsidRDefault="00CA6A9F" w:rsidP="00114810">
            <w:pPr>
              <w:rPr>
                <w:szCs w:val="24"/>
                <w:lang w:val="uk-UA"/>
              </w:rPr>
            </w:pPr>
            <w:r>
              <w:rPr>
                <w:szCs w:val="24"/>
                <w:lang w:val="uk-UA"/>
              </w:rPr>
              <w:t>Головний бухгалтер</w:t>
            </w:r>
            <w:r w:rsidRPr="001A6A1C">
              <w:rPr>
                <w:szCs w:val="24"/>
                <w:lang w:val="uk-UA"/>
              </w:rPr>
              <w:t xml:space="preserve"> відділу </w:t>
            </w:r>
            <w:r>
              <w:rPr>
                <w:szCs w:val="24"/>
                <w:lang w:val="uk-UA"/>
              </w:rPr>
              <w:t>культури, туризму, молоді та спорту</w:t>
            </w:r>
          </w:p>
        </w:tc>
      </w:tr>
      <w:tr w:rsidR="006643E3" w:rsidRPr="005D0AE0" w14:paraId="1710C196" w14:textId="44EBDD54" w:rsidTr="001A6A1C">
        <w:trPr>
          <w:cantSplit/>
          <w:trHeight w:val="3542"/>
          <w:jc w:val="center"/>
        </w:trPr>
        <w:tc>
          <w:tcPr>
            <w:tcW w:w="1250" w:type="pct"/>
            <w:vAlign w:val="center"/>
          </w:tcPr>
          <w:p w14:paraId="257B2FA5" w14:textId="3E2F3DF2" w:rsidR="006643E3" w:rsidRPr="001A6A1C" w:rsidRDefault="001A6A1C">
            <w:pPr>
              <w:rPr>
                <w:szCs w:val="24"/>
              </w:rPr>
            </w:pPr>
            <w:r w:rsidRPr="001A6A1C">
              <w:rPr>
                <w:szCs w:val="24"/>
                <w:lang w:val="uk-UA"/>
              </w:rPr>
              <w:lastRenderedPageBreak/>
              <w:t>2</w:t>
            </w:r>
            <w:r w:rsidR="006643E3" w:rsidRPr="001A6A1C">
              <w:rPr>
                <w:szCs w:val="24"/>
              </w:rPr>
              <w:t>.</w:t>
            </w:r>
            <w:r w:rsidR="00C7345A" w:rsidRPr="001A6A1C">
              <w:rPr>
                <w:szCs w:val="24"/>
                <w:lang w:val="uk-UA"/>
              </w:rPr>
              <w:t> </w:t>
            </w:r>
            <w:r w:rsidR="006643E3" w:rsidRPr="001A6A1C">
              <w:rPr>
                <w:szCs w:val="24"/>
              </w:rPr>
              <w:t>Довкілля</w:t>
            </w:r>
          </w:p>
        </w:tc>
        <w:tc>
          <w:tcPr>
            <w:tcW w:w="1250" w:type="pct"/>
            <w:vAlign w:val="center"/>
          </w:tcPr>
          <w:p w14:paraId="01DF8FB5" w14:textId="4530DF91" w:rsidR="006643E3" w:rsidRPr="001A6A1C" w:rsidRDefault="00C5079F" w:rsidP="001A6A1C">
            <w:pPr>
              <w:rPr>
                <w:szCs w:val="24"/>
                <w:lang w:val="uk-UA"/>
              </w:rPr>
            </w:pPr>
            <w:r w:rsidRPr="001A6A1C">
              <w:rPr>
                <w:szCs w:val="24"/>
                <w:lang w:val="uk-UA"/>
              </w:rPr>
              <w:t>О</w:t>
            </w:r>
            <w:r w:rsidR="006643E3" w:rsidRPr="001A6A1C">
              <w:rPr>
                <w:szCs w:val="24"/>
              </w:rPr>
              <w:t>хорона вод, розвиток водного господарства, протипаводковий захист, централізоване водопостачання, управління, використання та відтворення поверхневих водних ресурсів</w:t>
            </w:r>
          </w:p>
        </w:tc>
        <w:tc>
          <w:tcPr>
            <w:tcW w:w="1250" w:type="pct"/>
            <w:vAlign w:val="center"/>
          </w:tcPr>
          <w:p w14:paraId="47105E88" w14:textId="1501F762" w:rsidR="006643E3" w:rsidRPr="001A6A1C" w:rsidRDefault="006643E3" w:rsidP="007B1529">
            <w:pPr>
              <w:rPr>
                <w:szCs w:val="24"/>
                <w:lang w:val="ru-RU"/>
              </w:rPr>
            </w:pPr>
            <w:r w:rsidRPr="001A6A1C">
              <w:rPr>
                <w:szCs w:val="24"/>
              </w:rPr>
              <w:t xml:space="preserve">Виконавчий комітет Бібрської міської ради </w:t>
            </w:r>
          </w:p>
          <w:p w14:paraId="6758A8FF" w14:textId="77777777" w:rsidR="00075D7F" w:rsidRPr="001A6A1C" w:rsidRDefault="00075D7F" w:rsidP="007B1529">
            <w:pPr>
              <w:rPr>
                <w:szCs w:val="24"/>
                <w:lang w:val="ru-RU"/>
              </w:rPr>
            </w:pPr>
          </w:p>
          <w:p w14:paraId="4F583852" w14:textId="63C22C20" w:rsidR="00075D7F" w:rsidRPr="001A6A1C" w:rsidRDefault="005F5E71" w:rsidP="005F5E71">
            <w:pPr>
              <w:rPr>
                <w:szCs w:val="24"/>
                <w:lang w:val="uk-UA"/>
              </w:rPr>
            </w:pPr>
            <w:r w:rsidRPr="001A6A1C">
              <w:rPr>
                <w:szCs w:val="24"/>
                <w:lang w:val="ru-RU"/>
              </w:rPr>
              <w:t>(</w:t>
            </w:r>
            <w:r w:rsidR="004574FE" w:rsidRPr="001A6A1C">
              <w:rPr>
                <w:szCs w:val="24"/>
                <w:lang w:val="ru-RU"/>
              </w:rPr>
              <w:t>в</w:t>
            </w:r>
            <w:r w:rsidR="00075D7F" w:rsidRPr="001A6A1C">
              <w:rPr>
                <w:szCs w:val="24"/>
              </w:rPr>
              <w:t xml:space="preserve">ідділ </w:t>
            </w:r>
          </w:p>
          <w:p w14:paraId="7898C028" w14:textId="2EE32B42" w:rsidR="00AA1873" w:rsidRPr="001A6A1C" w:rsidRDefault="00075D7F" w:rsidP="001A6A1C">
            <w:pPr>
              <w:rPr>
                <w:szCs w:val="24"/>
                <w:lang w:val="ru-RU"/>
              </w:rPr>
            </w:pPr>
            <w:r w:rsidRPr="001A6A1C">
              <w:rPr>
                <w:szCs w:val="24"/>
                <w:lang w:val="uk-UA"/>
              </w:rPr>
              <w:t>містобудування, архітектури, земельних відносин та інфраструктури</w:t>
            </w:r>
            <w:r w:rsidR="005F5E71" w:rsidRPr="001A6A1C">
              <w:rPr>
                <w:szCs w:val="24"/>
                <w:lang w:val="uk-UA"/>
              </w:rPr>
              <w:t>)</w:t>
            </w:r>
          </w:p>
        </w:tc>
        <w:tc>
          <w:tcPr>
            <w:tcW w:w="1250" w:type="pct"/>
            <w:vAlign w:val="center"/>
          </w:tcPr>
          <w:p w14:paraId="2796CB0A" w14:textId="46293BA7" w:rsidR="006643E3" w:rsidRPr="001A6A1C" w:rsidRDefault="000C1547" w:rsidP="00C7345A">
            <w:pPr>
              <w:rPr>
                <w:szCs w:val="24"/>
              </w:rPr>
            </w:pPr>
            <w:r w:rsidRPr="001A6A1C">
              <w:rPr>
                <w:szCs w:val="24"/>
                <w:lang w:val="uk-UA"/>
              </w:rPr>
              <w:t>Н</w:t>
            </w:r>
            <w:r w:rsidR="00AF21A6" w:rsidRPr="001A6A1C">
              <w:rPr>
                <w:szCs w:val="24"/>
                <w:lang w:val="uk-UA"/>
              </w:rPr>
              <w:t>ачальник відділу містобудування, архітектури, земельних відносин та інфраструктури</w:t>
            </w:r>
          </w:p>
        </w:tc>
      </w:tr>
      <w:tr w:rsidR="006643E3" w:rsidRPr="005D0AE0" w14:paraId="4489A3F1" w14:textId="7148E23A" w:rsidTr="001A6A1C">
        <w:trPr>
          <w:cantSplit/>
          <w:trHeight w:val="1410"/>
          <w:jc w:val="center"/>
        </w:trPr>
        <w:tc>
          <w:tcPr>
            <w:tcW w:w="1250" w:type="pct"/>
            <w:vAlign w:val="center"/>
          </w:tcPr>
          <w:p w14:paraId="7253A18E" w14:textId="39EC9BB1" w:rsidR="006643E3" w:rsidRPr="001A6A1C" w:rsidRDefault="001A6A1C">
            <w:pPr>
              <w:rPr>
                <w:szCs w:val="24"/>
              </w:rPr>
            </w:pPr>
            <w:r w:rsidRPr="001A6A1C">
              <w:rPr>
                <w:szCs w:val="24"/>
                <w:lang w:val="uk-UA"/>
              </w:rPr>
              <w:t>3</w:t>
            </w:r>
            <w:r w:rsidR="006643E3" w:rsidRPr="001A6A1C">
              <w:rPr>
                <w:szCs w:val="24"/>
              </w:rPr>
              <w:t>. Освіта і наука</w:t>
            </w:r>
          </w:p>
        </w:tc>
        <w:tc>
          <w:tcPr>
            <w:tcW w:w="1250" w:type="pct"/>
            <w:vAlign w:val="center"/>
          </w:tcPr>
          <w:p w14:paraId="0D69CB3C" w14:textId="0716A0A2" w:rsidR="006E57F8" w:rsidRPr="001A6A1C" w:rsidRDefault="00671C48" w:rsidP="001A6A1C">
            <w:pPr>
              <w:rPr>
                <w:szCs w:val="24"/>
                <w:lang w:val="uk-UA"/>
              </w:rPr>
            </w:pPr>
            <w:r w:rsidRPr="001A6A1C">
              <w:rPr>
                <w:szCs w:val="24"/>
                <w:lang w:val="ru-RU"/>
              </w:rPr>
              <w:t>О</w:t>
            </w:r>
            <w:r w:rsidR="006643E3" w:rsidRPr="001A6A1C">
              <w:rPr>
                <w:szCs w:val="24"/>
              </w:rPr>
              <w:t>світа</w:t>
            </w:r>
          </w:p>
        </w:tc>
        <w:tc>
          <w:tcPr>
            <w:tcW w:w="1250" w:type="pct"/>
            <w:vAlign w:val="center"/>
          </w:tcPr>
          <w:p w14:paraId="2EA68002" w14:textId="793AE1FA" w:rsidR="00C563C3" w:rsidRPr="001A6A1C" w:rsidRDefault="006643E3" w:rsidP="001A6A1C">
            <w:pPr>
              <w:rPr>
                <w:szCs w:val="24"/>
                <w:lang w:val="ru-RU"/>
              </w:rPr>
            </w:pPr>
            <w:r w:rsidRPr="001A6A1C">
              <w:rPr>
                <w:szCs w:val="24"/>
              </w:rPr>
              <w:t>Відділ</w:t>
            </w:r>
            <w:r w:rsidR="00131CBC" w:rsidRPr="001A6A1C">
              <w:rPr>
                <w:szCs w:val="24"/>
                <w:lang w:val="uk-UA"/>
              </w:rPr>
              <w:t xml:space="preserve"> освіти</w:t>
            </w:r>
            <w:r w:rsidR="00491D11" w:rsidRPr="001A6A1C">
              <w:rPr>
                <w:szCs w:val="24"/>
                <w:lang w:val="uk-UA"/>
              </w:rPr>
              <w:t xml:space="preserve"> в</w:t>
            </w:r>
            <w:r w:rsidR="00491D11" w:rsidRPr="001A6A1C">
              <w:rPr>
                <w:szCs w:val="24"/>
              </w:rPr>
              <w:t>иконавч</w:t>
            </w:r>
            <w:r w:rsidR="00491D11" w:rsidRPr="001A6A1C">
              <w:rPr>
                <w:szCs w:val="24"/>
                <w:lang w:val="uk-UA"/>
              </w:rPr>
              <w:t xml:space="preserve">ого </w:t>
            </w:r>
            <w:r w:rsidR="00491D11" w:rsidRPr="001A6A1C">
              <w:rPr>
                <w:szCs w:val="24"/>
              </w:rPr>
              <w:t>комітет</w:t>
            </w:r>
            <w:r w:rsidR="00491D11" w:rsidRPr="001A6A1C">
              <w:rPr>
                <w:szCs w:val="24"/>
                <w:lang w:val="uk-UA"/>
              </w:rPr>
              <w:t xml:space="preserve">у </w:t>
            </w:r>
            <w:r w:rsidR="00491D11" w:rsidRPr="001A6A1C">
              <w:rPr>
                <w:szCs w:val="24"/>
              </w:rPr>
              <w:t>Бібрської міської ради</w:t>
            </w:r>
          </w:p>
        </w:tc>
        <w:tc>
          <w:tcPr>
            <w:tcW w:w="1250" w:type="pct"/>
            <w:vAlign w:val="center"/>
          </w:tcPr>
          <w:p w14:paraId="141BCA14" w14:textId="2E566384" w:rsidR="00B85465" w:rsidRPr="001A6A1C" w:rsidRDefault="002F1471" w:rsidP="001A6A1C">
            <w:pPr>
              <w:rPr>
                <w:szCs w:val="24"/>
                <w:lang w:val="uk-UA"/>
              </w:rPr>
            </w:pPr>
            <w:r w:rsidRPr="001A6A1C">
              <w:rPr>
                <w:szCs w:val="24"/>
                <w:lang w:val="uk-UA"/>
              </w:rPr>
              <w:t>Н</w:t>
            </w:r>
            <w:r w:rsidR="00240999" w:rsidRPr="001A6A1C">
              <w:rPr>
                <w:szCs w:val="24"/>
                <w:lang w:val="uk-UA"/>
              </w:rPr>
              <w:t xml:space="preserve">ачальник відділу освіти </w:t>
            </w:r>
          </w:p>
        </w:tc>
      </w:tr>
    </w:tbl>
    <w:p w14:paraId="6F61170A" w14:textId="77777777" w:rsidR="00E06D46" w:rsidRDefault="00E06D46" w:rsidP="00791A24">
      <w:pPr>
        <w:spacing w:before="160" w:after="120"/>
        <w:jc w:val="center"/>
        <w:rPr>
          <w:b/>
          <w:sz w:val="28"/>
          <w:lang w:val="uk-UA"/>
        </w:rPr>
      </w:pPr>
    </w:p>
    <w:p w14:paraId="0A7935FD" w14:textId="6A08D1AF" w:rsidR="00B37DFF" w:rsidRPr="003A10DE" w:rsidRDefault="007264C1" w:rsidP="00791A24">
      <w:pPr>
        <w:spacing w:before="160" w:after="120"/>
        <w:jc w:val="center"/>
      </w:pPr>
      <w:r w:rsidRPr="003A10DE">
        <w:rPr>
          <w:b/>
          <w:sz w:val="28"/>
        </w:rPr>
        <w:t>ОСНОВНІ НАПРЯМИ ПУБЛІЧНОГО ІНВЕСТУВАННЯ</w:t>
      </w:r>
    </w:p>
    <w:p w14:paraId="6718ED72" w14:textId="75D539A0" w:rsidR="00B37DFF" w:rsidRPr="003A10DE" w:rsidRDefault="007264C1">
      <w:pPr>
        <w:spacing w:after="80"/>
        <w:ind w:firstLine="709"/>
        <w:jc w:val="both"/>
      </w:pPr>
      <w:r w:rsidRPr="003A10DE">
        <w:t>Основні напрями публічного інвестування узгоджуються із завданнями</w:t>
      </w:r>
      <w:r w:rsidR="009D7834">
        <w:rPr>
          <w:lang w:val="uk-UA"/>
        </w:rPr>
        <w:t xml:space="preserve"> С</w:t>
      </w:r>
      <w:r w:rsidR="00866AA8">
        <w:rPr>
          <w:lang w:val="uk-UA"/>
        </w:rPr>
        <w:t xml:space="preserve">тратегії </w:t>
      </w:r>
      <w:r w:rsidR="00CA1268">
        <w:rPr>
          <w:lang w:val="uk-UA"/>
        </w:rPr>
        <w:t xml:space="preserve">розвитку </w:t>
      </w:r>
      <w:r w:rsidR="002B6902">
        <w:rPr>
          <w:lang w:val="uk-UA"/>
        </w:rPr>
        <w:t>Бібрської мі</w:t>
      </w:r>
      <w:r w:rsidR="007D7482">
        <w:rPr>
          <w:lang w:val="uk-UA"/>
        </w:rPr>
        <w:t>ської територ</w:t>
      </w:r>
      <w:r w:rsidR="00850F71">
        <w:rPr>
          <w:lang w:val="uk-UA"/>
        </w:rPr>
        <w:t xml:space="preserve">іальної громади </w:t>
      </w:r>
      <w:r w:rsidR="00F70256">
        <w:rPr>
          <w:lang w:val="uk-UA"/>
        </w:rPr>
        <w:t xml:space="preserve">на </w:t>
      </w:r>
      <w:r w:rsidR="00C34FD5">
        <w:rPr>
          <w:lang w:val="uk-UA"/>
        </w:rPr>
        <w:t>2025</w:t>
      </w:r>
      <w:r w:rsidR="007406B9">
        <w:rPr>
          <w:lang w:val="uk-UA"/>
        </w:rPr>
        <w:t xml:space="preserve">–2030 </w:t>
      </w:r>
      <w:r w:rsidR="00147EE4">
        <w:rPr>
          <w:lang w:val="uk-UA"/>
        </w:rPr>
        <w:t>рр</w:t>
      </w:r>
      <w:r w:rsidR="00093E83">
        <w:rPr>
          <w:lang w:val="uk-UA"/>
        </w:rPr>
        <w:t>.</w:t>
      </w:r>
      <w:r w:rsidRPr="003A10DE">
        <w:t xml:space="preserve"> та визначають сфери діяльності громади, у які спрямовуються публічні кошти для підготовки і реалізації проєктів та програм з метою досягнення відповідних стратегічних результатів.</w:t>
      </w:r>
    </w:p>
    <w:p w14:paraId="06415E3D" w14:textId="7F52D279" w:rsidR="00093E83" w:rsidRDefault="007264C1" w:rsidP="00423BCA">
      <w:pPr>
        <w:spacing w:after="80"/>
        <w:ind w:firstLine="709"/>
        <w:jc w:val="both"/>
        <w:rPr>
          <w:lang w:val="uk-UA"/>
        </w:rPr>
      </w:pPr>
      <w:r w:rsidRPr="003A10DE">
        <w:t>До проєктного портфеля громади включаються проєкти та програми, що відповідають основним напрямам публічного інвестування, мають належне обґрунтування, визначені результати та цільові показники, реалістичний план фінансування і враховують наскрізні стратегічні цілі.</w:t>
      </w:r>
    </w:p>
    <w:p w14:paraId="7F9CF207" w14:textId="77777777" w:rsidR="00093E83" w:rsidRPr="00093E83" w:rsidRDefault="00093E83">
      <w:pPr>
        <w:spacing w:after="80"/>
        <w:ind w:firstLine="709"/>
        <w:jc w:val="both"/>
        <w:rPr>
          <w:lang w:val="uk-UA"/>
        </w:rPr>
      </w:pPr>
    </w:p>
    <w:p w14:paraId="14B063A1" w14:textId="77777777" w:rsidR="00B37DFF" w:rsidRPr="003A10DE" w:rsidRDefault="007264C1">
      <w:pPr>
        <w:spacing w:before="160" w:after="120"/>
        <w:jc w:val="center"/>
      </w:pPr>
      <w:r w:rsidRPr="003A10DE">
        <w:rPr>
          <w:b/>
          <w:sz w:val="28"/>
        </w:rPr>
        <w:t>ФІНАНСОВА СТРУКТУРА ПУБЛІЧНИХ ІНВЕСТИЦІЙ</w:t>
      </w:r>
    </w:p>
    <w:p w14:paraId="4DEAE44A" w14:textId="0C870A57" w:rsidR="00B37DFF" w:rsidRDefault="007264C1">
      <w:pPr>
        <w:spacing w:after="80"/>
        <w:ind w:firstLine="709"/>
        <w:jc w:val="both"/>
      </w:pPr>
      <w:r w:rsidRPr="003A10DE">
        <w:t>Орієнтовний граничний сукупний обсяг публічних інвестицій на 2027–2029 роки в розрізі джерел фінансового забезпечення та за роками становить:</w:t>
      </w:r>
    </w:p>
    <w:tbl>
      <w:tblPr>
        <w:tblStyle w:val="aff2"/>
        <w:tblW w:w="9772" w:type="dxa"/>
        <w:jc w:val="center"/>
        <w:tblLayout w:type="fixed"/>
        <w:tblLook w:val="04A0" w:firstRow="1" w:lastRow="0" w:firstColumn="1" w:lastColumn="0" w:noHBand="0" w:noVBand="1"/>
      </w:tblPr>
      <w:tblGrid>
        <w:gridCol w:w="2405"/>
        <w:gridCol w:w="1841"/>
        <w:gridCol w:w="1842"/>
        <w:gridCol w:w="1842"/>
        <w:gridCol w:w="1842"/>
      </w:tblGrid>
      <w:tr w:rsidR="009A2526" w:rsidRPr="003A10DE" w14:paraId="3B00B5F5" w14:textId="77777777" w:rsidTr="009A2526">
        <w:trPr>
          <w:trHeight w:val="520"/>
          <w:tblHeader/>
          <w:jc w:val="center"/>
        </w:trPr>
        <w:tc>
          <w:tcPr>
            <w:tcW w:w="2405" w:type="dxa"/>
            <w:shd w:val="clear" w:color="auto" w:fill="D9EAF7"/>
            <w:vAlign w:val="center"/>
          </w:tcPr>
          <w:p w14:paraId="72AFAD83" w14:textId="77777777" w:rsidR="006D16C5" w:rsidRPr="009A2526" w:rsidRDefault="006D16C5" w:rsidP="00C467D5">
            <w:pPr>
              <w:jc w:val="center"/>
              <w:rPr>
                <w:sz w:val="20"/>
                <w:szCs w:val="20"/>
              </w:rPr>
            </w:pPr>
            <w:r w:rsidRPr="009A2526">
              <w:rPr>
                <w:b/>
                <w:sz w:val="20"/>
                <w:szCs w:val="20"/>
              </w:rPr>
              <w:t>Показник</w:t>
            </w:r>
          </w:p>
        </w:tc>
        <w:tc>
          <w:tcPr>
            <w:tcW w:w="1841" w:type="dxa"/>
            <w:shd w:val="clear" w:color="auto" w:fill="D9EAF7"/>
            <w:vAlign w:val="center"/>
          </w:tcPr>
          <w:p w14:paraId="58A061D7" w14:textId="77777777" w:rsidR="006D16C5" w:rsidRPr="009A2526" w:rsidRDefault="006D16C5" w:rsidP="00C467D5">
            <w:pPr>
              <w:jc w:val="center"/>
              <w:rPr>
                <w:sz w:val="20"/>
                <w:szCs w:val="20"/>
              </w:rPr>
            </w:pPr>
            <w:r w:rsidRPr="009A2526">
              <w:rPr>
                <w:b/>
                <w:sz w:val="20"/>
                <w:szCs w:val="20"/>
              </w:rPr>
              <w:t>2027 рік (прогноз)</w:t>
            </w:r>
          </w:p>
        </w:tc>
        <w:tc>
          <w:tcPr>
            <w:tcW w:w="1842" w:type="dxa"/>
            <w:shd w:val="clear" w:color="auto" w:fill="D9EAF7"/>
            <w:vAlign w:val="center"/>
          </w:tcPr>
          <w:p w14:paraId="1BD65AA3" w14:textId="77777777" w:rsidR="006D16C5" w:rsidRPr="009A2526" w:rsidRDefault="006D16C5" w:rsidP="00C467D5">
            <w:pPr>
              <w:jc w:val="center"/>
              <w:rPr>
                <w:sz w:val="20"/>
                <w:szCs w:val="20"/>
              </w:rPr>
            </w:pPr>
            <w:r w:rsidRPr="009A2526">
              <w:rPr>
                <w:b/>
                <w:sz w:val="20"/>
                <w:szCs w:val="20"/>
              </w:rPr>
              <w:t>2028 рік (прогноз)</w:t>
            </w:r>
          </w:p>
        </w:tc>
        <w:tc>
          <w:tcPr>
            <w:tcW w:w="1842" w:type="dxa"/>
            <w:shd w:val="clear" w:color="auto" w:fill="D9EAF7"/>
            <w:vAlign w:val="center"/>
          </w:tcPr>
          <w:p w14:paraId="095FD76A" w14:textId="77777777" w:rsidR="006D16C5" w:rsidRPr="009A2526" w:rsidRDefault="006D16C5" w:rsidP="00C467D5">
            <w:pPr>
              <w:jc w:val="center"/>
              <w:rPr>
                <w:sz w:val="20"/>
                <w:szCs w:val="20"/>
              </w:rPr>
            </w:pPr>
            <w:r w:rsidRPr="009A2526">
              <w:rPr>
                <w:b/>
                <w:sz w:val="20"/>
                <w:szCs w:val="20"/>
              </w:rPr>
              <w:t>2029 рік (прогноз)</w:t>
            </w:r>
          </w:p>
        </w:tc>
        <w:tc>
          <w:tcPr>
            <w:tcW w:w="1842" w:type="dxa"/>
            <w:shd w:val="clear" w:color="auto" w:fill="D9EAF7"/>
            <w:vAlign w:val="center"/>
          </w:tcPr>
          <w:p w14:paraId="3CD7B9D3" w14:textId="77777777" w:rsidR="006D16C5" w:rsidRPr="009A2526" w:rsidRDefault="006D16C5" w:rsidP="00C467D5">
            <w:pPr>
              <w:jc w:val="center"/>
              <w:rPr>
                <w:sz w:val="20"/>
                <w:szCs w:val="20"/>
              </w:rPr>
            </w:pPr>
            <w:r w:rsidRPr="009A2526">
              <w:rPr>
                <w:b/>
                <w:sz w:val="20"/>
                <w:szCs w:val="20"/>
              </w:rPr>
              <w:t>2027–2029 роки (прогноз)</w:t>
            </w:r>
          </w:p>
        </w:tc>
      </w:tr>
      <w:tr w:rsidR="009A2526" w:rsidRPr="003A10DE" w14:paraId="7A565B6F" w14:textId="77777777" w:rsidTr="009A2526">
        <w:tblPrEx>
          <w:jc w:val="left"/>
        </w:tblPrEx>
        <w:trPr>
          <w:trHeight w:val="397"/>
        </w:trPr>
        <w:tc>
          <w:tcPr>
            <w:tcW w:w="2405" w:type="dxa"/>
            <w:vAlign w:val="center"/>
          </w:tcPr>
          <w:p w14:paraId="73D614CF" w14:textId="77777777" w:rsidR="006D16C5" w:rsidRPr="009A2526" w:rsidRDefault="006D16C5" w:rsidP="009A2526">
            <w:pPr>
              <w:rPr>
                <w:szCs w:val="24"/>
              </w:rPr>
            </w:pPr>
            <w:r w:rsidRPr="009A2526">
              <w:rPr>
                <w:szCs w:val="24"/>
              </w:rPr>
              <w:t>Місцевий бюджет</w:t>
            </w:r>
          </w:p>
        </w:tc>
        <w:tc>
          <w:tcPr>
            <w:tcW w:w="1841" w:type="dxa"/>
            <w:vAlign w:val="center"/>
          </w:tcPr>
          <w:p w14:paraId="76E95071" w14:textId="77777777" w:rsidR="006D16C5" w:rsidRPr="001A6A1C" w:rsidRDefault="006D16C5" w:rsidP="009A2526">
            <w:pPr>
              <w:jc w:val="center"/>
              <w:rPr>
                <w:lang w:val="uk-UA"/>
              </w:rPr>
            </w:pPr>
            <w:r w:rsidRPr="001A6A1C">
              <w:rPr>
                <w:lang w:val="uk-UA"/>
              </w:rPr>
              <w:t>7 600 000,00</w:t>
            </w:r>
          </w:p>
        </w:tc>
        <w:tc>
          <w:tcPr>
            <w:tcW w:w="1842" w:type="dxa"/>
            <w:vAlign w:val="center"/>
          </w:tcPr>
          <w:p w14:paraId="6FBFFA01" w14:textId="77777777" w:rsidR="006D16C5" w:rsidRPr="001A6A1C" w:rsidRDefault="006D16C5" w:rsidP="009A2526">
            <w:pPr>
              <w:jc w:val="center"/>
              <w:rPr>
                <w:lang w:val="uk-UA"/>
              </w:rPr>
            </w:pPr>
            <w:r w:rsidRPr="001A6A1C">
              <w:rPr>
                <w:lang w:val="uk-UA"/>
              </w:rPr>
              <w:t>7 935 200,00</w:t>
            </w:r>
          </w:p>
        </w:tc>
        <w:tc>
          <w:tcPr>
            <w:tcW w:w="1842" w:type="dxa"/>
            <w:vAlign w:val="center"/>
          </w:tcPr>
          <w:p w14:paraId="32E6FB6A" w14:textId="77777777" w:rsidR="006D16C5" w:rsidRPr="001A6A1C" w:rsidRDefault="006D16C5" w:rsidP="009A2526">
            <w:pPr>
              <w:jc w:val="center"/>
              <w:rPr>
                <w:lang w:val="uk-UA"/>
              </w:rPr>
            </w:pPr>
            <w:r w:rsidRPr="001A6A1C">
              <w:rPr>
                <w:lang w:val="uk-UA"/>
              </w:rPr>
              <w:t>9 938 700,00</w:t>
            </w:r>
          </w:p>
        </w:tc>
        <w:tc>
          <w:tcPr>
            <w:tcW w:w="1842" w:type="dxa"/>
            <w:vAlign w:val="center"/>
          </w:tcPr>
          <w:p w14:paraId="6247DF82" w14:textId="513A2092" w:rsidR="006D16C5" w:rsidRPr="001A6A1C" w:rsidRDefault="006D16C5" w:rsidP="009A2526">
            <w:pPr>
              <w:jc w:val="center"/>
              <w:rPr>
                <w:lang w:val="uk-UA"/>
              </w:rPr>
            </w:pPr>
            <w:r w:rsidRPr="001A6A1C">
              <w:rPr>
                <w:lang w:val="uk-UA"/>
              </w:rPr>
              <w:t>25 473 900,00</w:t>
            </w:r>
          </w:p>
        </w:tc>
      </w:tr>
      <w:tr w:rsidR="009A2526" w:rsidRPr="003A10DE" w14:paraId="3BEB103A" w14:textId="77777777" w:rsidTr="009A2526">
        <w:tblPrEx>
          <w:jc w:val="left"/>
        </w:tblPrEx>
        <w:trPr>
          <w:trHeight w:val="417"/>
        </w:trPr>
        <w:tc>
          <w:tcPr>
            <w:tcW w:w="2405" w:type="dxa"/>
            <w:vAlign w:val="center"/>
          </w:tcPr>
          <w:p w14:paraId="5DFEB007" w14:textId="77777777" w:rsidR="006D16C5" w:rsidRPr="009A2526" w:rsidRDefault="006D16C5" w:rsidP="009A2526">
            <w:pPr>
              <w:rPr>
                <w:szCs w:val="24"/>
                <w:lang w:val="uk-UA"/>
              </w:rPr>
            </w:pPr>
            <w:r w:rsidRPr="009A2526">
              <w:rPr>
                <w:szCs w:val="24"/>
                <w:lang w:val="uk-UA"/>
              </w:rPr>
              <w:t xml:space="preserve">Інші джерела </w:t>
            </w:r>
          </w:p>
        </w:tc>
        <w:tc>
          <w:tcPr>
            <w:tcW w:w="1841" w:type="dxa"/>
            <w:vAlign w:val="center"/>
          </w:tcPr>
          <w:p w14:paraId="0EB3DC61" w14:textId="77777777" w:rsidR="006D16C5" w:rsidRPr="001A6A1C" w:rsidRDefault="006D16C5" w:rsidP="009A2526">
            <w:pPr>
              <w:jc w:val="center"/>
              <w:rPr>
                <w:lang w:val="uk-UA"/>
              </w:rPr>
            </w:pPr>
            <w:r w:rsidRPr="001A6A1C">
              <w:rPr>
                <w:lang w:val="uk-UA"/>
              </w:rPr>
              <w:t>20 000,00</w:t>
            </w:r>
          </w:p>
        </w:tc>
        <w:tc>
          <w:tcPr>
            <w:tcW w:w="1842" w:type="dxa"/>
            <w:vAlign w:val="center"/>
          </w:tcPr>
          <w:p w14:paraId="251A34EE" w14:textId="77777777" w:rsidR="006D16C5" w:rsidRPr="001A6A1C" w:rsidRDefault="006D16C5" w:rsidP="009A2526">
            <w:pPr>
              <w:jc w:val="center"/>
              <w:rPr>
                <w:lang w:val="uk-UA"/>
              </w:rPr>
            </w:pPr>
            <w:r w:rsidRPr="001A6A1C">
              <w:rPr>
                <w:lang w:val="uk-UA"/>
              </w:rPr>
              <w:t>0</w:t>
            </w:r>
          </w:p>
        </w:tc>
        <w:tc>
          <w:tcPr>
            <w:tcW w:w="1842" w:type="dxa"/>
            <w:vAlign w:val="center"/>
          </w:tcPr>
          <w:p w14:paraId="796D5112" w14:textId="77777777" w:rsidR="006D16C5" w:rsidRPr="001A6A1C" w:rsidRDefault="006D16C5" w:rsidP="009A2526">
            <w:pPr>
              <w:jc w:val="center"/>
              <w:rPr>
                <w:lang w:val="uk-UA"/>
              </w:rPr>
            </w:pPr>
            <w:r w:rsidRPr="001A6A1C">
              <w:rPr>
                <w:lang w:val="uk-UA"/>
              </w:rPr>
              <w:t>0</w:t>
            </w:r>
          </w:p>
        </w:tc>
        <w:tc>
          <w:tcPr>
            <w:tcW w:w="1842" w:type="dxa"/>
            <w:vAlign w:val="center"/>
          </w:tcPr>
          <w:p w14:paraId="71CC0BBC" w14:textId="77777777" w:rsidR="006D16C5" w:rsidRPr="001A6A1C" w:rsidRDefault="006D16C5" w:rsidP="009A2526">
            <w:pPr>
              <w:jc w:val="center"/>
            </w:pPr>
            <w:r w:rsidRPr="001A6A1C">
              <w:rPr>
                <w:lang w:val="uk-UA"/>
              </w:rPr>
              <w:t>20 000,00</w:t>
            </w:r>
          </w:p>
        </w:tc>
      </w:tr>
      <w:tr w:rsidR="009A2526" w:rsidRPr="003A10DE" w14:paraId="79875280" w14:textId="77777777" w:rsidTr="009A2526">
        <w:tblPrEx>
          <w:jc w:val="left"/>
        </w:tblPrEx>
        <w:trPr>
          <w:trHeight w:val="409"/>
        </w:trPr>
        <w:tc>
          <w:tcPr>
            <w:tcW w:w="2405" w:type="dxa"/>
            <w:vAlign w:val="center"/>
          </w:tcPr>
          <w:p w14:paraId="43DA4E52" w14:textId="77777777" w:rsidR="006D16C5" w:rsidRPr="009A2526" w:rsidRDefault="006D16C5" w:rsidP="009A2526">
            <w:pPr>
              <w:rPr>
                <w:szCs w:val="24"/>
              </w:rPr>
            </w:pPr>
            <w:r w:rsidRPr="009A2526">
              <w:rPr>
                <w:b/>
                <w:szCs w:val="24"/>
              </w:rPr>
              <w:t>РАЗОМ</w:t>
            </w:r>
          </w:p>
        </w:tc>
        <w:tc>
          <w:tcPr>
            <w:tcW w:w="1841" w:type="dxa"/>
            <w:vAlign w:val="center"/>
          </w:tcPr>
          <w:p w14:paraId="28FB840B" w14:textId="77777777" w:rsidR="006D16C5" w:rsidRPr="001A6A1C" w:rsidRDefault="006D16C5" w:rsidP="009A2526">
            <w:pPr>
              <w:jc w:val="center"/>
              <w:rPr>
                <w:lang w:val="uk-UA"/>
              </w:rPr>
            </w:pPr>
            <w:r w:rsidRPr="001A6A1C">
              <w:rPr>
                <w:lang w:val="uk-UA"/>
              </w:rPr>
              <w:t>7 620 000,00</w:t>
            </w:r>
          </w:p>
        </w:tc>
        <w:tc>
          <w:tcPr>
            <w:tcW w:w="1842" w:type="dxa"/>
            <w:vAlign w:val="center"/>
          </w:tcPr>
          <w:p w14:paraId="5405752F" w14:textId="77777777" w:rsidR="006D16C5" w:rsidRPr="001A6A1C" w:rsidRDefault="006D16C5" w:rsidP="009A2526">
            <w:pPr>
              <w:jc w:val="center"/>
              <w:rPr>
                <w:lang w:val="uk-UA"/>
              </w:rPr>
            </w:pPr>
            <w:r w:rsidRPr="001A6A1C">
              <w:rPr>
                <w:lang w:val="uk-UA"/>
              </w:rPr>
              <w:t>7 935 200,00</w:t>
            </w:r>
          </w:p>
        </w:tc>
        <w:tc>
          <w:tcPr>
            <w:tcW w:w="1842" w:type="dxa"/>
            <w:vAlign w:val="center"/>
          </w:tcPr>
          <w:p w14:paraId="706D6815" w14:textId="77777777" w:rsidR="006D16C5" w:rsidRPr="001A6A1C" w:rsidRDefault="006D16C5" w:rsidP="009A2526">
            <w:pPr>
              <w:jc w:val="center"/>
              <w:rPr>
                <w:lang w:val="uk-UA"/>
              </w:rPr>
            </w:pPr>
            <w:r w:rsidRPr="001A6A1C">
              <w:rPr>
                <w:lang w:val="uk-UA"/>
              </w:rPr>
              <w:t>9 938 700,00</w:t>
            </w:r>
          </w:p>
        </w:tc>
        <w:tc>
          <w:tcPr>
            <w:tcW w:w="1842" w:type="dxa"/>
            <w:vAlign w:val="center"/>
          </w:tcPr>
          <w:p w14:paraId="303EEFEE" w14:textId="77777777" w:rsidR="006D16C5" w:rsidRPr="001A6A1C" w:rsidRDefault="006D16C5" w:rsidP="009A2526">
            <w:pPr>
              <w:jc w:val="center"/>
              <w:rPr>
                <w:lang w:val="uk-UA"/>
              </w:rPr>
            </w:pPr>
            <w:r w:rsidRPr="001A6A1C">
              <w:rPr>
                <w:lang w:val="uk-UA"/>
              </w:rPr>
              <w:t>25 493 900,00</w:t>
            </w:r>
          </w:p>
        </w:tc>
      </w:tr>
    </w:tbl>
    <w:p w14:paraId="7DBAB72E" w14:textId="77777777" w:rsidR="002F5E17" w:rsidRDefault="002F5E17" w:rsidP="002F5E17">
      <w:pPr>
        <w:spacing w:after="80"/>
        <w:jc w:val="both"/>
        <w:rPr>
          <w:lang w:val="uk-UA"/>
        </w:rPr>
      </w:pPr>
    </w:p>
    <w:p w14:paraId="5AEE7FCA" w14:textId="77777777" w:rsidR="00BC5927" w:rsidRPr="003A10DE" w:rsidRDefault="007264C1" w:rsidP="00BC5927">
      <w:pPr>
        <w:spacing w:after="80"/>
        <w:jc w:val="both"/>
      </w:pPr>
      <w:r w:rsidRPr="003A10DE">
        <w:lastRenderedPageBreak/>
        <w:t>Розподіл орієнтовного граничного сукупного обсягу публічних інвестицій на 2027, 2028 та 2029 роки за галузями (секторами) в межах визначеного граничного обсягу має таку структуру</w:t>
      </w:r>
      <w:r w:rsidR="00BC5927" w:rsidRPr="003A10DE">
        <w:t>:</w:t>
      </w:r>
    </w:p>
    <w:tbl>
      <w:tblPr>
        <w:tblStyle w:val="aff2"/>
        <w:tblW w:w="9776" w:type="dxa"/>
        <w:jc w:val="center"/>
        <w:tblLayout w:type="fixed"/>
        <w:tblLook w:val="04A0" w:firstRow="1" w:lastRow="0" w:firstColumn="1" w:lastColumn="0" w:noHBand="0" w:noVBand="1"/>
      </w:tblPr>
      <w:tblGrid>
        <w:gridCol w:w="2405"/>
        <w:gridCol w:w="1687"/>
        <w:gridCol w:w="1701"/>
        <w:gridCol w:w="1701"/>
        <w:gridCol w:w="2282"/>
      </w:tblGrid>
      <w:tr w:rsidR="009A2526" w:rsidRPr="003A10DE" w14:paraId="5B40E2CC" w14:textId="77777777" w:rsidTr="009A2526">
        <w:trPr>
          <w:tblHeader/>
          <w:jc w:val="center"/>
        </w:trPr>
        <w:tc>
          <w:tcPr>
            <w:tcW w:w="2405" w:type="dxa"/>
            <w:shd w:val="clear" w:color="auto" w:fill="D9EAF7"/>
            <w:vAlign w:val="center"/>
          </w:tcPr>
          <w:p w14:paraId="0AA93F01" w14:textId="77777777" w:rsidR="00BC5927" w:rsidRPr="009A2526" w:rsidRDefault="00BC5927" w:rsidP="00C467D5">
            <w:pPr>
              <w:jc w:val="center"/>
              <w:rPr>
                <w:sz w:val="20"/>
                <w:szCs w:val="20"/>
              </w:rPr>
            </w:pPr>
            <w:r w:rsidRPr="009A2526">
              <w:rPr>
                <w:b/>
                <w:sz w:val="20"/>
                <w:szCs w:val="20"/>
              </w:rPr>
              <w:t>Галузь (сектор)</w:t>
            </w:r>
          </w:p>
        </w:tc>
        <w:tc>
          <w:tcPr>
            <w:tcW w:w="1687" w:type="dxa"/>
            <w:shd w:val="clear" w:color="auto" w:fill="D9EAF7"/>
            <w:vAlign w:val="center"/>
          </w:tcPr>
          <w:p w14:paraId="19E2BBF1" w14:textId="77777777" w:rsidR="00BC5927" w:rsidRPr="009A2526" w:rsidRDefault="00BC5927" w:rsidP="00C467D5">
            <w:pPr>
              <w:jc w:val="center"/>
              <w:rPr>
                <w:sz w:val="20"/>
                <w:szCs w:val="20"/>
              </w:rPr>
            </w:pPr>
            <w:r w:rsidRPr="009A2526">
              <w:rPr>
                <w:b/>
                <w:sz w:val="20"/>
                <w:szCs w:val="20"/>
              </w:rPr>
              <w:t>Граничний розподіл на 2027 рік</w:t>
            </w:r>
          </w:p>
        </w:tc>
        <w:tc>
          <w:tcPr>
            <w:tcW w:w="1701" w:type="dxa"/>
            <w:shd w:val="clear" w:color="auto" w:fill="D9EAF7"/>
            <w:vAlign w:val="center"/>
          </w:tcPr>
          <w:p w14:paraId="2A50D755" w14:textId="77777777" w:rsidR="00BC5927" w:rsidRPr="009A2526" w:rsidRDefault="00BC5927" w:rsidP="00C467D5">
            <w:pPr>
              <w:jc w:val="center"/>
              <w:rPr>
                <w:sz w:val="20"/>
                <w:szCs w:val="20"/>
              </w:rPr>
            </w:pPr>
            <w:r w:rsidRPr="009A2526">
              <w:rPr>
                <w:b/>
                <w:sz w:val="20"/>
                <w:szCs w:val="20"/>
              </w:rPr>
              <w:t>Граничний розподіл на 2028 рік</w:t>
            </w:r>
          </w:p>
        </w:tc>
        <w:tc>
          <w:tcPr>
            <w:tcW w:w="1701" w:type="dxa"/>
            <w:shd w:val="clear" w:color="auto" w:fill="D9EAF7"/>
            <w:vAlign w:val="center"/>
          </w:tcPr>
          <w:p w14:paraId="7A6195FE" w14:textId="77777777" w:rsidR="00BC5927" w:rsidRPr="009A2526" w:rsidRDefault="00BC5927" w:rsidP="00C467D5">
            <w:pPr>
              <w:jc w:val="center"/>
              <w:rPr>
                <w:sz w:val="20"/>
                <w:szCs w:val="20"/>
              </w:rPr>
            </w:pPr>
            <w:r w:rsidRPr="009A2526">
              <w:rPr>
                <w:b/>
                <w:sz w:val="20"/>
                <w:szCs w:val="20"/>
              </w:rPr>
              <w:t>Граничний розподіл на 2029 рік</w:t>
            </w:r>
          </w:p>
        </w:tc>
        <w:tc>
          <w:tcPr>
            <w:tcW w:w="2282" w:type="dxa"/>
            <w:shd w:val="clear" w:color="auto" w:fill="D9EAF7"/>
            <w:vAlign w:val="center"/>
          </w:tcPr>
          <w:p w14:paraId="0CC4215F" w14:textId="77777777" w:rsidR="00BC5927" w:rsidRPr="009A2526" w:rsidRDefault="00BC5927" w:rsidP="00C467D5">
            <w:pPr>
              <w:jc w:val="center"/>
              <w:rPr>
                <w:sz w:val="20"/>
                <w:szCs w:val="20"/>
              </w:rPr>
            </w:pPr>
            <w:r w:rsidRPr="009A2526">
              <w:rPr>
                <w:b/>
                <w:sz w:val="20"/>
                <w:szCs w:val="20"/>
              </w:rPr>
              <w:t>Граничний розподіл на середньостроковий період</w:t>
            </w:r>
          </w:p>
        </w:tc>
      </w:tr>
      <w:tr w:rsidR="009A2526" w:rsidRPr="003A10DE" w14:paraId="2E22A7F3" w14:textId="77777777" w:rsidTr="009A2526">
        <w:trPr>
          <w:cantSplit/>
          <w:trHeight w:val="986"/>
          <w:jc w:val="center"/>
        </w:trPr>
        <w:tc>
          <w:tcPr>
            <w:tcW w:w="2405" w:type="dxa"/>
            <w:vAlign w:val="center"/>
          </w:tcPr>
          <w:p w14:paraId="6349892B" w14:textId="77777777" w:rsidR="00BC5927" w:rsidRPr="009A2526" w:rsidRDefault="00BC5927" w:rsidP="00C467D5">
            <w:pPr>
              <w:rPr>
                <w:szCs w:val="24"/>
              </w:rPr>
            </w:pPr>
            <w:r w:rsidRPr="009A2526">
              <w:rPr>
                <w:szCs w:val="24"/>
                <w:lang w:val="uk-UA"/>
              </w:rPr>
              <w:t xml:space="preserve">1. </w:t>
            </w:r>
            <w:r w:rsidRPr="009A2526">
              <w:rPr>
                <w:szCs w:val="24"/>
              </w:rPr>
              <w:t>Муніципальна інфраструктура та послуги</w:t>
            </w:r>
          </w:p>
        </w:tc>
        <w:tc>
          <w:tcPr>
            <w:tcW w:w="1687" w:type="dxa"/>
            <w:shd w:val="clear" w:color="auto" w:fill="FFFFFF" w:themeFill="background1"/>
            <w:vAlign w:val="center"/>
          </w:tcPr>
          <w:p w14:paraId="17202764" w14:textId="77777777" w:rsidR="00BC5927" w:rsidRPr="009A2526" w:rsidRDefault="00BC5927" w:rsidP="00C467D5">
            <w:pPr>
              <w:jc w:val="center"/>
              <w:rPr>
                <w:szCs w:val="24"/>
                <w:lang w:val="uk-UA"/>
              </w:rPr>
            </w:pPr>
            <w:r w:rsidRPr="009A2526">
              <w:rPr>
                <w:szCs w:val="24"/>
                <w:lang w:val="uk-UA"/>
              </w:rPr>
              <w:t>2 570 000,00</w:t>
            </w:r>
          </w:p>
        </w:tc>
        <w:tc>
          <w:tcPr>
            <w:tcW w:w="1701" w:type="dxa"/>
            <w:shd w:val="clear" w:color="auto" w:fill="FFFFFF" w:themeFill="background1"/>
            <w:vAlign w:val="center"/>
          </w:tcPr>
          <w:p w14:paraId="4793E8F7" w14:textId="77777777" w:rsidR="00BC5927" w:rsidRPr="009A2526" w:rsidRDefault="00BC5927" w:rsidP="00C467D5">
            <w:pPr>
              <w:jc w:val="center"/>
              <w:rPr>
                <w:szCs w:val="24"/>
                <w:lang w:val="uk-UA"/>
              </w:rPr>
            </w:pPr>
            <w:r w:rsidRPr="009A2526">
              <w:rPr>
                <w:szCs w:val="24"/>
                <w:lang w:val="uk-UA"/>
              </w:rPr>
              <w:t>4 935 200,00</w:t>
            </w:r>
          </w:p>
        </w:tc>
        <w:tc>
          <w:tcPr>
            <w:tcW w:w="1701" w:type="dxa"/>
            <w:shd w:val="clear" w:color="auto" w:fill="FFFFFF" w:themeFill="background1"/>
            <w:vAlign w:val="center"/>
          </w:tcPr>
          <w:p w14:paraId="105D2A12" w14:textId="77777777" w:rsidR="00BC5927" w:rsidRPr="009A2526" w:rsidRDefault="00BC5927" w:rsidP="00C467D5">
            <w:pPr>
              <w:jc w:val="center"/>
              <w:rPr>
                <w:szCs w:val="24"/>
                <w:lang w:val="uk-UA"/>
              </w:rPr>
            </w:pPr>
            <w:r w:rsidRPr="009A2526">
              <w:rPr>
                <w:szCs w:val="24"/>
                <w:lang w:val="uk-UA"/>
              </w:rPr>
              <w:t>6 938 700,00</w:t>
            </w:r>
          </w:p>
        </w:tc>
        <w:tc>
          <w:tcPr>
            <w:tcW w:w="2282" w:type="dxa"/>
            <w:shd w:val="clear" w:color="auto" w:fill="FFFFFF" w:themeFill="background1"/>
            <w:vAlign w:val="center"/>
          </w:tcPr>
          <w:p w14:paraId="61239BF3" w14:textId="77777777" w:rsidR="00BC5927" w:rsidRPr="009A2526" w:rsidRDefault="00BC5927" w:rsidP="00C467D5">
            <w:pPr>
              <w:jc w:val="center"/>
              <w:rPr>
                <w:szCs w:val="24"/>
                <w:lang w:val="uk-UA"/>
              </w:rPr>
            </w:pPr>
            <w:r w:rsidRPr="009A2526">
              <w:rPr>
                <w:szCs w:val="24"/>
                <w:lang w:val="uk-UA"/>
              </w:rPr>
              <w:t>14 443 900,00</w:t>
            </w:r>
          </w:p>
        </w:tc>
      </w:tr>
      <w:tr w:rsidR="009A2526" w:rsidRPr="003A10DE" w14:paraId="024B6D8D" w14:textId="77777777" w:rsidTr="009A2526">
        <w:trPr>
          <w:cantSplit/>
          <w:trHeight w:val="419"/>
          <w:jc w:val="center"/>
        </w:trPr>
        <w:tc>
          <w:tcPr>
            <w:tcW w:w="2405" w:type="dxa"/>
            <w:vAlign w:val="center"/>
          </w:tcPr>
          <w:p w14:paraId="0291D39F" w14:textId="77777777" w:rsidR="00BC5927" w:rsidRPr="009A2526" w:rsidRDefault="00BC5927" w:rsidP="00C467D5">
            <w:pPr>
              <w:rPr>
                <w:szCs w:val="24"/>
              </w:rPr>
            </w:pPr>
            <w:r w:rsidRPr="009A2526">
              <w:rPr>
                <w:szCs w:val="24"/>
                <w:lang w:val="uk-UA"/>
              </w:rPr>
              <w:t xml:space="preserve">2. </w:t>
            </w:r>
            <w:r w:rsidRPr="009A2526">
              <w:rPr>
                <w:szCs w:val="24"/>
              </w:rPr>
              <w:t>Довкілля</w:t>
            </w:r>
          </w:p>
        </w:tc>
        <w:tc>
          <w:tcPr>
            <w:tcW w:w="1687" w:type="dxa"/>
            <w:shd w:val="clear" w:color="auto" w:fill="FFFFFF" w:themeFill="background1"/>
            <w:vAlign w:val="center"/>
          </w:tcPr>
          <w:p w14:paraId="2F703309" w14:textId="77777777" w:rsidR="00BC5927" w:rsidRPr="009A2526" w:rsidRDefault="00BC5927" w:rsidP="00C467D5">
            <w:pPr>
              <w:jc w:val="center"/>
              <w:rPr>
                <w:szCs w:val="24"/>
                <w:lang w:val="uk-UA"/>
              </w:rPr>
            </w:pPr>
            <w:r w:rsidRPr="009A2526">
              <w:rPr>
                <w:szCs w:val="24"/>
                <w:lang w:val="uk-UA"/>
              </w:rPr>
              <w:t>10 000,00</w:t>
            </w:r>
          </w:p>
        </w:tc>
        <w:tc>
          <w:tcPr>
            <w:tcW w:w="1701" w:type="dxa"/>
            <w:shd w:val="clear" w:color="auto" w:fill="FFFFFF" w:themeFill="background1"/>
            <w:vAlign w:val="center"/>
          </w:tcPr>
          <w:p w14:paraId="7E62A38E" w14:textId="77777777" w:rsidR="00BC5927" w:rsidRPr="009A2526" w:rsidRDefault="00BC5927" w:rsidP="00C467D5">
            <w:pPr>
              <w:jc w:val="center"/>
              <w:rPr>
                <w:szCs w:val="24"/>
                <w:lang w:val="uk-UA"/>
              </w:rPr>
            </w:pPr>
            <w:r w:rsidRPr="009A2526">
              <w:rPr>
                <w:szCs w:val="24"/>
                <w:lang w:val="uk-UA"/>
              </w:rPr>
              <w:t>0</w:t>
            </w:r>
          </w:p>
        </w:tc>
        <w:tc>
          <w:tcPr>
            <w:tcW w:w="1701" w:type="dxa"/>
            <w:shd w:val="clear" w:color="auto" w:fill="FFFFFF" w:themeFill="background1"/>
            <w:vAlign w:val="center"/>
          </w:tcPr>
          <w:p w14:paraId="292973C7" w14:textId="77777777" w:rsidR="00BC5927" w:rsidRPr="009A2526" w:rsidRDefault="00BC5927" w:rsidP="00C467D5">
            <w:pPr>
              <w:jc w:val="center"/>
              <w:rPr>
                <w:szCs w:val="24"/>
                <w:lang w:val="uk-UA"/>
              </w:rPr>
            </w:pPr>
            <w:r w:rsidRPr="009A2526">
              <w:rPr>
                <w:szCs w:val="24"/>
                <w:lang w:val="uk-UA"/>
              </w:rPr>
              <w:t>0</w:t>
            </w:r>
          </w:p>
        </w:tc>
        <w:tc>
          <w:tcPr>
            <w:tcW w:w="2282" w:type="dxa"/>
            <w:shd w:val="clear" w:color="auto" w:fill="FFFFFF" w:themeFill="background1"/>
            <w:vAlign w:val="center"/>
          </w:tcPr>
          <w:p w14:paraId="364B5011" w14:textId="77777777" w:rsidR="00BC5927" w:rsidRPr="009A2526" w:rsidRDefault="00BC5927" w:rsidP="00C467D5">
            <w:pPr>
              <w:jc w:val="center"/>
              <w:rPr>
                <w:szCs w:val="24"/>
                <w:lang w:val="uk-UA"/>
              </w:rPr>
            </w:pPr>
            <w:r w:rsidRPr="009A2526">
              <w:rPr>
                <w:szCs w:val="24"/>
                <w:lang w:val="uk-UA"/>
              </w:rPr>
              <w:t>10 000,00</w:t>
            </w:r>
          </w:p>
        </w:tc>
      </w:tr>
      <w:tr w:rsidR="009A2526" w:rsidRPr="003A10DE" w14:paraId="55842B6E" w14:textId="77777777" w:rsidTr="009A2526">
        <w:trPr>
          <w:cantSplit/>
          <w:trHeight w:val="554"/>
          <w:jc w:val="center"/>
        </w:trPr>
        <w:tc>
          <w:tcPr>
            <w:tcW w:w="2405" w:type="dxa"/>
            <w:vAlign w:val="center"/>
          </w:tcPr>
          <w:p w14:paraId="22B677BE" w14:textId="77777777" w:rsidR="00BC5927" w:rsidRPr="009A2526" w:rsidRDefault="00BC5927" w:rsidP="00C467D5">
            <w:pPr>
              <w:rPr>
                <w:szCs w:val="24"/>
                <w:lang w:val="uk-UA"/>
              </w:rPr>
            </w:pPr>
            <w:r w:rsidRPr="009A2526">
              <w:rPr>
                <w:szCs w:val="24"/>
                <w:lang w:val="uk-UA"/>
              </w:rPr>
              <w:t xml:space="preserve">3. </w:t>
            </w:r>
            <w:r w:rsidRPr="009A2526">
              <w:rPr>
                <w:szCs w:val="24"/>
              </w:rPr>
              <w:t>Освіта і наука</w:t>
            </w:r>
          </w:p>
        </w:tc>
        <w:tc>
          <w:tcPr>
            <w:tcW w:w="1687" w:type="dxa"/>
            <w:shd w:val="clear" w:color="auto" w:fill="FFFFFF" w:themeFill="background1"/>
            <w:vAlign w:val="center"/>
          </w:tcPr>
          <w:p w14:paraId="4D1C6C5F" w14:textId="77777777" w:rsidR="00BC5927" w:rsidRPr="009A2526" w:rsidRDefault="00BC5927" w:rsidP="00C467D5">
            <w:pPr>
              <w:jc w:val="center"/>
              <w:rPr>
                <w:szCs w:val="24"/>
                <w:lang w:val="uk-UA"/>
              </w:rPr>
            </w:pPr>
            <w:r w:rsidRPr="009A2526">
              <w:rPr>
                <w:szCs w:val="24"/>
                <w:lang w:val="uk-UA"/>
              </w:rPr>
              <w:t>5 040 000,00</w:t>
            </w:r>
          </w:p>
        </w:tc>
        <w:tc>
          <w:tcPr>
            <w:tcW w:w="1701" w:type="dxa"/>
            <w:shd w:val="clear" w:color="auto" w:fill="FFFFFF" w:themeFill="background1"/>
            <w:vAlign w:val="center"/>
          </w:tcPr>
          <w:p w14:paraId="567659C5" w14:textId="77777777" w:rsidR="00BC5927" w:rsidRPr="009A2526" w:rsidRDefault="00BC5927" w:rsidP="00C467D5">
            <w:pPr>
              <w:jc w:val="center"/>
              <w:rPr>
                <w:szCs w:val="24"/>
                <w:lang w:val="uk-UA"/>
              </w:rPr>
            </w:pPr>
            <w:r w:rsidRPr="009A2526">
              <w:rPr>
                <w:szCs w:val="24"/>
                <w:lang w:val="uk-UA"/>
              </w:rPr>
              <w:t>3 000 000,00</w:t>
            </w:r>
          </w:p>
        </w:tc>
        <w:tc>
          <w:tcPr>
            <w:tcW w:w="1701" w:type="dxa"/>
            <w:shd w:val="clear" w:color="auto" w:fill="FFFFFF" w:themeFill="background1"/>
            <w:vAlign w:val="center"/>
          </w:tcPr>
          <w:p w14:paraId="155EAB91" w14:textId="77777777" w:rsidR="00BC5927" w:rsidRPr="009A2526" w:rsidRDefault="00BC5927" w:rsidP="00C467D5">
            <w:pPr>
              <w:jc w:val="center"/>
              <w:rPr>
                <w:szCs w:val="24"/>
                <w:lang w:val="uk-UA"/>
              </w:rPr>
            </w:pPr>
            <w:r w:rsidRPr="009A2526">
              <w:rPr>
                <w:szCs w:val="24"/>
                <w:lang w:val="uk-UA"/>
              </w:rPr>
              <w:t>3 000 000,00</w:t>
            </w:r>
          </w:p>
        </w:tc>
        <w:tc>
          <w:tcPr>
            <w:tcW w:w="2282" w:type="dxa"/>
            <w:shd w:val="clear" w:color="auto" w:fill="FFFFFF" w:themeFill="background1"/>
            <w:vAlign w:val="center"/>
          </w:tcPr>
          <w:p w14:paraId="6BE89AB6" w14:textId="77777777" w:rsidR="00BC5927" w:rsidRPr="009A2526" w:rsidRDefault="00BC5927" w:rsidP="00C467D5">
            <w:pPr>
              <w:jc w:val="center"/>
              <w:rPr>
                <w:szCs w:val="24"/>
                <w:lang w:val="uk-UA"/>
              </w:rPr>
            </w:pPr>
            <w:r w:rsidRPr="009A2526">
              <w:rPr>
                <w:szCs w:val="24"/>
                <w:lang w:val="uk-UA"/>
              </w:rPr>
              <w:t>11 040 000,00</w:t>
            </w:r>
          </w:p>
        </w:tc>
      </w:tr>
      <w:tr w:rsidR="009A2526" w:rsidRPr="003A10DE" w14:paraId="248E5098" w14:textId="77777777" w:rsidTr="009A2526">
        <w:trPr>
          <w:trHeight w:val="703"/>
          <w:jc w:val="center"/>
        </w:trPr>
        <w:tc>
          <w:tcPr>
            <w:tcW w:w="2405" w:type="dxa"/>
            <w:vAlign w:val="center"/>
          </w:tcPr>
          <w:p w14:paraId="4A8309C8" w14:textId="77777777" w:rsidR="00BC5927" w:rsidRPr="009A2526" w:rsidRDefault="00BC5927" w:rsidP="00C467D5">
            <w:pPr>
              <w:rPr>
                <w:szCs w:val="24"/>
              </w:rPr>
            </w:pPr>
            <w:r w:rsidRPr="009A2526">
              <w:rPr>
                <w:b/>
                <w:szCs w:val="24"/>
              </w:rPr>
              <w:t>ЗАГАЛЬНИЙ РЕЗУЛЬТАТ</w:t>
            </w:r>
          </w:p>
        </w:tc>
        <w:tc>
          <w:tcPr>
            <w:tcW w:w="1687" w:type="dxa"/>
            <w:shd w:val="clear" w:color="auto" w:fill="FFFFFF" w:themeFill="background1"/>
            <w:vAlign w:val="center"/>
          </w:tcPr>
          <w:p w14:paraId="201B09EF" w14:textId="77777777" w:rsidR="00BC5927" w:rsidRPr="009A2526" w:rsidRDefault="00BC5927" w:rsidP="00C467D5">
            <w:pPr>
              <w:jc w:val="center"/>
              <w:rPr>
                <w:szCs w:val="24"/>
                <w:lang w:val="uk-UA"/>
              </w:rPr>
            </w:pPr>
            <w:r w:rsidRPr="009A2526">
              <w:rPr>
                <w:szCs w:val="24"/>
                <w:lang w:val="uk-UA"/>
              </w:rPr>
              <w:t>7 620 000,00</w:t>
            </w:r>
          </w:p>
        </w:tc>
        <w:tc>
          <w:tcPr>
            <w:tcW w:w="1701" w:type="dxa"/>
            <w:shd w:val="clear" w:color="auto" w:fill="FFFFFF" w:themeFill="background1"/>
            <w:vAlign w:val="center"/>
          </w:tcPr>
          <w:p w14:paraId="4858EC37" w14:textId="77777777" w:rsidR="00BC5927" w:rsidRPr="009A2526" w:rsidRDefault="00BC5927" w:rsidP="00C467D5">
            <w:pPr>
              <w:jc w:val="center"/>
              <w:rPr>
                <w:szCs w:val="24"/>
                <w:lang w:val="uk-UA"/>
              </w:rPr>
            </w:pPr>
            <w:r w:rsidRPr="009A2526">
              <w:rPr>
                <w:szCs w:val="24"/>
                <w:lang w:val="uk-UA"/>
              </w:rPr>
              <w:t>7 935 200,00</w:t>
            </w:r>
          </w:p>
        </w:tc>
        <w:tc>
          <w:tcPr>
            <w:tcW w:w="1701" w:type="dxa"/>
            <w:shd w:val="clear" w:color="auto" w:fill="FFFFFF" w:themeFill="background1"/>
            <w:vAlign w:val="center"/>
          </w:tcPr>
          <w:p w14:paraId="166AE462" w14:textId="77777777" w:rsidR="00BC5927" w:rsidRPr="009A2526" w:rsidRDefault="00BC5927" w:rsidP="00C467D5">
            <w:pPr>
              <w:jc w:val="center"/>
              <w:rPr>
                <w:szCs w:val="24"/>
                <w:lang w:val="uk-UA"/>
              </w:rPr>
            </w:pPr>
            <w:r w:rsidRPr="009A2526">
              <w:rPr>
                <w:szCs w:val="24"/>
                <w:lang w:val="uk-UA"/>
              </w:rPr>
              <w:t>9 938 700,00</w:t>
            </w:r>
          </w:p>
        </w:tc>
        <w:tc>
          <w:tcPr>
            <w:tcW w:w="2282" w:type="dxa"/>
            <w:shd w:val="clear" w:color="auto" w:fill="FFFFFF" w:themeFill="background1"/>
            <w:vAlign w:val="center"/>
          </w:tcPr>
          <w:p w14:paraId="1DC83462" w14:textId="77777777" w:rsidR="00BC5927" w:rsidRPr="009A2526" w:rsidRDefault="00BC5927" w:rsidP="00C467D5">
            <w:pPr>
              <w:jc w:val="center"/>
              <w:rPr>
                <w:szCs w:val="24"/>
                <w:lang w:val="uk-UA"/>
              </w:rPr>
            </w:pPr>
            <w:r w:rsidRPr="009A2526">
              <w:rPr>
                <w:szCs w:val="24"/>
                <w:lang w:val="uk-UA"/>
              </w:rPr>
              <w:t>25 493 900,00</w:t>
            </w:r>
          </w:p>
        </w:tc>
      </w:tr>
    </w:tbl>
    <w:p w14:paraId="265D777A" w14:textId="77777777" w:rsidR="00832568" w:rsidRDefault="00832568">
      <w:pPr>
        <w:spacing w:before="160" w:after="120"/>
        <w:jc w:val="center"/>
        <w:rPr>
          <w:b/>
          <w:sz w:val="28"/>
          <w:lang w:val="uk-UA"/>
        </w:rPr>
      </w:pPr>
    </w:p>
    <w:p w14:paraId="2F890BE3" w14:textId="45353C77" w:rsidR="00B37DFF" w:rsidRPr="003A10DE" w:rsidRDefault="007264C1">
      <w:pPr>
        <w:spacing w:before="160" w:after="120"/>
        <w:jc w:val="center"/>
      </w:pPr>
      <w:r w:rsidRPr="003A10DE">
        <w:rPr>
          <w:b/>
          <w:sz w:val="28"/>
        </w:rPr>
        <w:t>ПІДСУМКИ ТА ПЕРСПЕКТИВИ</w:t>
      </w:r>
    </w:p>
    <w:p w14:paraId="3799E15A" w14:textId="77777777" w:rsidR="00B37DFF" w:rsidRPr="003A10DE" w:rsidRDefault="007264C1">
      <w:pPr>
        <w:spacing w:after="80"/>
        <w:ind w:firstLine="709"/>
        <w:jc w:val="both"/>
      </w:pPr>
      <w:r w:rsidRPr="003A10DE">
        <w:t>СПІ БМТГ 2027–2029 є інструментом системного управління публічними інвестиціями на місцевому рівні, що забезпечує узгодження стратегічних цілей громади з бюджетним плануванням, державними пріоритетами відновлення та розвитку, а також принципами прозорості, результативності й підзвітності використання публічних коштів.</w:t>
      </w:r>
    </w:p>
    <w:p w14:paraId="25670407" w14:textId="77777777" w:rsidR="00B37DFF" w:rsidRPr="003A10DE" w:rsidRDefault="007264C1">
      <w:pPr>
        <w:spacing w:after="80"/>
        <w:ind w:firstLine="709"/>
        <w:jc w:val="both"/>
      </w:pPr>
      <w:r w:rsidRPr="003A10DE">
        <w:t>Визначення наскрізних стратегічних цілей, пріоритетних галузей (секторів), підсекторів і основних напрямів публічного інвестування створює основу для формування якісного проєктного портфеля Бібрської міської територіальної громади, підготовки інвестиційних проєктів до фінансування та залучення зовнішніх ресурсів.</w:t>
      </w:r>
    </w:p>
    <w:p w14:paraId="72F80E47" w14:textId="305CEA3F" w:rsidR="00B37DFF" w:rsidRDefault="007264C1" w:rsidP="009A1421">
      <w:pPr>
        <w:spacing w:after="80"/>
        <w:ind w:firstLine="709"/>
        <w:jc w:val="both"/>
      </w:pPr>
      <w:r w:rsidRPr="003A10DE">
        <w:t>Реалізація СПІ БМТГ 2027–2029 сприятиме модернізації інфраструктури, підвищенню якості та доступності публічних послуг, розвитку людського капіталу, підтримці економічної активності, посиленню безпеки, збереженню культурної та природної спадщини та сталому розвитку громади.</w:t>
      </w:r>
    </w:p>
    <w:p w14:paraId="77932F0D" w14:textId="49854459" w:rsidR="00314BD2" w:rsidRDefault="00314BD2" w:rsidP="009A1421">
      <w:pPr>
        <w:spacing w:after="80"/>
        <w:ind w:firstLine="709"/>
        <w:jc w:val="both"/>
        <w:rPr>
          <w:lang w:val="uk-UA"/>
        </w:rPr>
      </w:pPr>
    </w:p>
    <w:p w14:paraId="036C10D5" w14:textId="77777777" w:rsidR="00E867CE" w:rsidRDefault="00E867CE" w:rsidP="009A1421">
      <w:pPr>
        <w:spacing w:after="80"/>
        <w:ind w:firstLine="709"/>
        <w:jc w:val="both"/>
        <w:rPr>
          <w:lang w:val="uk-UA"/>
        </w:rPr>
      </w:pPr>
    </w:p>
    <w:p w14:paraId="0178EDFB" w14:textId="77777777" w:rsidR="004A31E7" w:rsidRDefault="00655C07" w:rsidP="002D5F42">
      <w:pPr>
        <w:spacing w:after="0" w:line="240" w:lineRule="auto"/>
        <w:jc w:val="both"/>
        <w:rPr>
          <w:lang w:val="uk-UA"/>
        </w:rPr>
      </w:pPr>
      <w:r>
        <w:rPr>
          <w:lang w:val="uk-UA"/>
        </w:rPr>
        <w:t xml:space="preserve">Начальник відділу інвестицій </w:t>
      </w:r>
    </w:p>
    <w:p w14:paraId="02824D98" w14:textId="62A4D2F8" w:rsidR="00E867CE" w:rsidRDefault="00655C07" w:rsidP="002D5F42">
      <w:pPr>
        <w:spacing w:after="0" w:line="240" w:lineRule="auto"/>
        <w:jc w:val="both"/>
        <w:rPr>
          <w:lang w:val="uk-UA"/>
        </w:rPr>
      </w:pPr>
      <w:r>
        <w:rPr>
          <w:lang w:val="uk-UA"/>
        </w:rPr>
        <w:t xml:space="preserve">та </w:t>
      </w:r>
      <w:r w:rsidR="004A31E7">
        <w:rPr>
          <w:lang w:val="uk-UA"/>
        </w:rPr>
        <w:t xml:space="preserve">розвитку виконавчого комітету </w:t>
      </w:r>
    </w:p>
    <w:p w14:paraId="3C965516" w14:textId="0FC41D66" w:rsidR="004A31E7" w:rsidRPr="004A31E7" w:rsidRDefault="004A31E7" w:rsidP="002D5F42">
      <w:pPr>
        <w:spacing w:after="0" w:line="240" w:lineRule="auto"/>
        <w:jc w:val="both"/>
        <w:rPr>
          <w:lang w:val="uk-UA"/>
        </w:rPr>
      </w:pPr>
      <w:r>
        <w:rPr>
          <w:lang w:val="uk-UA"/>
        </w:rPr>
        <w:t>Бібрської міської ради</w:t>
      </w:r>
      <w:r w:rsidR="002D5F42">
        <w:rPr>
          <w:lang w:val="uk-UA"/>
        </w:rPr>
        <w:t xml:space="preserve">     </w:t>
      </w:r>
      <w:r>
        <w:rPr>
          <w:lang w:val="uk-UA"/>
        </w:rPr>
        <w:t xml:space="preserve"> </w:t>
      </w:r>
      <w:r w:rsidR="002D5F42">
        <w:rPr>
          <w:lang w:val="uk-UA"/>
        </w:rPr>
        <w:t xml:space="preserve">                                                                                           </w:t>
      </w:r>
      <w:r>
        <w:rPr>
          <w:lang w:val="uk-UA"/>
        </w:rPr>
        <w:t>Даценко А</w:t>
      </w:r>
      <w:r>
        <w:t>.</w:t>
      </w:r>
      <w:r>
        <w:rPr>
          <w:lang w:val="uk-UA"/>
        </w:rPr>
        <w:t>В</w:t>
      </w:r>
    </w:p>
    <w:p w14:paraId="189BEB84" w14:textId="5E5D01E1" w:rsidR="00314BD2" w:rsidRDefault="00314BD2">
      <w:r>
        <w:br w:type="page"/>
      </w:r>
    </w:p>
    <w:p w14:paraId="6BF09D3B" w14:textId="3A8DDE9E" w:rsidR="00270C27" w:rsidRDefault="0008618C" w:rsidP="008C5A4E">
      <w:pPr>
        <w:spacing w:after="0"/>
        <w:ind w:left="5954"/>
        <w:jc w:val="center"/>
        <w:rPr>
          <w:b/>
          <w:lang w:val="uk-UA"/>
        </w:rPr>
      </w:pPr>
      <w:r>
        <w:rPr>
          <w:b/>
          <w:lang w:val="uk-UA"/>
        </w:rPr>
        <w:lastRenderedPageBreak/>
        <w:t>Д</w:t>
      </w:r>
      <w:r w:rsidR="007D4B1B">
        <w:rPr>
          <w:b/>
          <w:lang w:val="uk-UA"/>
        </w:rPr>
        <w:t xml:space="preserve">одаток </w:t>
      </w:r>
    </w:p>
    <w:p w14:paraId="50C02C7A" w14:textId="55BFF37F" w:rsidR="00EB784D" w:rsidRDefault="00BC5927" w:rsidP="008C5A4E">
      <w:pPr>
        <w:spacing w:after="0"/>
        <w:ind w:left="5954"/>
        <w:jc w:val="center"/>
        <w:rPr>
          <w:b/>
          <w:lang w:val="uk-UA"/>
        </w:rPr>
      </w:pPr>
      <w:r>
        <w:rPr>
          <w:b/>
          <w:lang w:val="uk-UA"/>
        </w:rPr>
        <w:t>д</w:t>
      </w:r>
      <w:r w:rsidR="00EB784D">
        <w:rPr>
          <w:b/>
          <w:lang w:val="uk-UA"/>
        </w:rPr>
        <w:t xml:space="preserve">о </w:t>
      </w:r>
      <w:r w:rsidR="00A74B06">
        <w:rPr>
          <w:b/>
          <w:lang w:val="uk-UA"/>
        </w:rPr>
        <w:t>Середньостр</w:t>
      </w:r>
      <w:r w:rsidR="00670E33">
        <w:rPr>
          <w:b/>
          <w:lang w:val="uk-UA"/>
        </w:rPr>
        <w:t xml:space="preserve">окового плану </w:t>
      </w:r>
      <w:r w:rsidR="008D7E43">
        <w:rPr>
          <w:b/>
          <w:lang w:val="uk-UA"/>
        </w:rPr>
        <w:t>пріор</w:t>
      </w:r>
      <w:r>
        <w:rPr>
          <w:b/>
          <w:lang w:val="uk-UA"/>
        </w:rPr>
        <w:t>и</w:t>
      </w:r>
      <w:r w:rsidR="008D7E43">
        <w:rPr>
          <w:b/>
          <w:lang w:val="uk-UA"/>
        </w:rPr>
        <w:t>тетних</w:t>
      </w:r>
      <w:r w:rsidR="0006608D">
        <w:rPr>
          <w:b/>
          <w:lang w:val="uk-UA"/>
        </w:rPr>
        <w:t xml:space="preserve"> публічних</w:t>
      </w:r>
      <w:r w:rsidR="00C07E4D">
        <w:rPr>
          <w:b/>
          <w:lang w:val="uk-UA"/>
        </w:rPr>
        <w:t xml:space="preserve"> інвестицій</w:t>
      </w:r>
      <w:r w:rsidR="00B90E9C">
        <w:rPr>
          <w:b/>
          <w:lang w:val="uk-UA"/>
        </w:rPr>
        <w:t xml:space="preserve"> Бібрської</w:t>
      </w:r>
      <w:r w:rsidR="00C52B07">
        <w:rPr>
          <w:b/>
          <w:lang w:val="uk-UA"/>
        </w:rPr>
        <w:t xml:space="preserve"> </w:t>
      </w:r>
      <w:r w:rsidR="00B747C6">
        <w:rPr>
          <w:b/>
          <w:lang w:val="uk-UA"/>
        </w:rPr>
        <w:t>М</w:t>
      </w:r>
      <w:r w:rsidR="00C52B07">
        <w:rPr>
          <w:b/>
          <w:lang w:val="uk-UA"/>
        </w:rPr>
        <w:t>ТГ</w:t>
      </w:r>
      <w:r w:rsidR="007D1015">
        <w:rPr>
          <w:b/>
          <w:lang w:val="uk-UA"/>
        </w:rPr>
        <w:t xml:space="preserve"> на </w:t>
      </w:r>
      <w:r w:rsidR="00F2704E">
        <w:rPr>
          <w:b/>
          <w:lang w:val="uk-UA"/>
        </w:rPr>
        <w:t>202</w:t>
      </w:r>
      <w:r w:rsidR="005F4A6E">
        <w:rPr>
          <w:b/>
          <w:lang w:val="uk-UA"/>
        </w:rPr>
        <w:t>7</w:t>
      </w:r>
      <w:r w:rsidR="00FA3A74">
        <w:rPr>
          <w:b/>
          <w:lang w:val="uk-UA"/>
        </w:rPr>
        <w:t>–</w:t>
      </w:r>
      <w:r w:rsidR="00136DA1">
        <w:rPr>
          <w:b/>
          <w:lang w:val="uk-UA"/>
        </w:rPr>
        <w:t>202</w:t>
      </w:r>
      <w:r w:rsidR="00FA3A74">
        <w:rPr>
          <w:b/>
          <w:lang w:val="uk-UA"/>
        </w:rPr>
        <w:t>9 роки</w:t>
      </w:r>
    </w:p>
    <w:p w14:paraId="6A658642" w14:textId="77777777" w:rsidR="00AF38A5" w:rsidRDefault="00AF38A5" w:rsidP="00D24D1D">
      <w:pPr>
        <w:jc w:val="center"/>
        <w:rPr>
          <w:b/>
          <w:lang w:val="uk-UA"/>
        </w:rPr>
      </w:pPr>
    </w:p>
    <w:p w14:paraId="472D2464" w14:textId="77777777" w:rsidR="00AF2F09" w:rsidRDefault="00D24D1D" w:rsidP="00D24D1D">
      <w:pPr>
        <w:jc w:val="center"/>
        <w:rPr>
          <w:b/>
        </w:rPr>
      </w:pPr>
      <w:r w:rsidRPr="00D24D1D">
        <w:rPr>
          <w:b/>
        </w:rPr>
        <w:t xml:space="preserve">Пріоритетна галузь (сектор) для публічного інвестування – </w:t>
      </w:r>
    </w:p>
    <w:p w14:paraId="140CDED7" w14:textId="47313E3A" w:rsidR="00D24D1D" w:rsidRPr="001A6A1C" w:rsidRDefault="00D24D1D" w:rsidP="00D24D1D">
      <w:pPr>
        <w:jc w:val="center"/>
        <w:rPr>
          <w:sz w:val="26"/>
          <w:szCs w:val="26"/>
        </w:rPr>
      </w:pPr>
      <w:r w:rsidRPr="001A6A1C">
        <w:rPr>
          <w:b/>
          <w:sz w:val="26"/>
          <w:szCs w:val="26"/>
        </w:rPr>
        <w:t>Муніципальна інфраструктура та послуги</w:t>
      </w:r>
    </w:p>
    <w:p w14:paraId="4CCD9B19" w14:textId="7BD5EEB8" w:rsidR="00D24D1D" w:rsidRPr="0030352D" w:rsidRDefault="00D24D1D" w:rsidP="00D24D1D">
      <w:pPr>
        <w:rPr>
          <w:lang w:val="uk-UA"/>
        </w:rPr>
      </w:pPr>
      <w:r w:rsidRPr="00AF2F09">
        <w:rPr>
          <w:sz w:val="22"/>
        </w:rPr>
        <w:t>Відповідальний орган –</w:t>
      </w:r>
      <w:r w:rsidRPr="00D24D1D">
        <w:rPr>
          <w:b/>
          <w:sz w:val="22"/>
        </w:rPr>
        <w:t xml:space="preserve"> </w:t>
      </w:r>
      <w:r w:rsidRPr="00AF2F09">
        <w:rPr>
          <w:b/>
          <w:sz w:val="22"/>
        </w:rPr>
        <w:t>Виконавчий комітет Бібрської міської ради</w:t>
      </w:r>
      <w:r w:rsidR="0030352D" w:rsidRPr="00AF2F09">
        <w:rPr>
          <w:b/>
          <w:sz w:val="22"/>
          <w:lang w:val="uk-UA"/>
        </w:rPr>
        <w:t xml:space="preserve"> (</w:t>
      </w:r>
      <w:r w:rsidRPr="00AF2F09">
        <w:rPr>
          <w:b/>
          <w:sz w:val="22"/>
        </w:rPr>
        <w:t>відділ містобудування, архітектури, земельних відносин та інфраструктури</w:t>
      </w:r>
      <w:r w:rsidR="00C86F53" w:rsidRPr="00AF2F09">
        <w:rPr>
          <w:b/>
          <w:sz w:val="22"/>
          <w:lang w:val="uk-UA"/>
        </w:rPr>
        <w:t xml:space="preserve">; </w:t>
      </w:r>
      <w:r w:rsidR="00C86F53" w:rsidRPr="00AF2F09">
        <w:rPr>
          <w:b/>
          <w:sz w:val="22"/>
        </w:rPr>
        <w:t>відділ охорони культурної спадщини</w:t>
      </w:r>
      <w:r w:rsidR="0030352D" w:rsidRPr="00AF2F09">
        <w:rPr>
          <w:b/>
          <w:sz w:val="22"/>
          <w:lang w:val="uk-UA"/>
        </w:rPr>
        <w:t>)</w:t>
      </w:r>
    </w:p>
    <w:p w14:paraId="06C3E261" w14:textId="0D9AA974" w:rsidR="00D24D1D" w:rsidRPr="00966828" w:rsidRDefault="00D24D1D" w:rsidP="00D24D1D">
      <w:pPr>
        <w:rPr>
          <w:lang w:val="uk-UA"/>
        </w:rPr>
      </w:pPr>
      <w:r w:rsidRPr="00AF2F09">
        <w:rPr>
          <w:sz w:val="22"/>
        </w:rPr>
        <w:t>Граничний сукупний обсяг публічних інвестицій на середньостроковий період –</w:t>
      </w:r>
      <w:r w:rsidRPr="00D24D1D">
        <w:rPr>
          <w:b/>
          <w:sz w:val="22"/>
        </w:rPr>
        <w:t xml:space="preserve"> </w:t>
      </w:r>
      <w:r w:rsidR="00966828" w:rsidRPr="00D127D0">
        <w:rPr>
          <w:b/>
          <w:sz w:val="22"/>
          <w:lang w:val="uk-UA"/>
        </w:rPr>
        <w:t xml:space="preserve">14 443 900,00 </w:t>
      </w:r>
      <w:r w:rsidR="00966828" w:rsidRPr="00D127D0">
        <w:rPr>
          <w:b/>
          <w:sz w:val="22"/>
        </w:rPr>
        <w:t>грн</w:t>
      </w:r>
    </w:p>
    <w:tbl>
      <w:tblPr>
        <w:tblStyle w:val="aff2"/>
        <w:tblW w:w="0" w:type="auto"/>
        <w:jc w:val="center"/>
        <w:tblLayout w:type="fixed"/>
        <w:tblLook w:val="04A0" w:firstRow="1" w:lastRow="0" w:firstColumn="1" w:lastColumn="0" w:noHBand="0" w:noVBand="1"/>
      </w:tblPr>
      <w:tblGrid>
        <w:gridCol w:w="1814"/>
        <w:gridCol w:w="1984"/>
        <w:gridCol w:w="2151"/>
        <w:gridCol w:w="935"/>
        <w:gridCol w:w="992"/>
        <w:gridCol w:w="992"/>
        <w:gridCol w:w="1050"/>
      </w:tblGrid>
      <w:tr w:rsidR="00D24D1D" w:rsidRPr="00A26EB9" w14:paraId="252052CF" w14:textId="77777777" w:rsidTr="008F1A22">
        <w:trPr>
          <w:cantSplit/>
          <w:tblHeader/>
          <w:jc w:val="center"/>
        </w:trPr>
        <w:tc>
          <w:tcPr>
            <w:tcW w:w="1814" w:type="dxa"/>
            <w:shd w:val="clear" w:color="auto" w:fill="D9EAF7"/>
            <w:vAlign w:val="center"/>
          </w:tcPr>
          <w:p w14:paraId="23D063FA"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Підсектор галузі (сектору) для публічного інвестування</w:t>
            </w:r>
          </w:p>
        </w:tc>
        <w:tc>
          <w:tcPr>
            <w:tcW w:w="1984" w:type="dxa"/>
            <w:shd w:val="clear" w:color="auto" w:fill="D9EAF7"/>
            <w:vAlign w:val="center"/>
          </w:tcPr>
          <w:p w14:paraId="0C984544"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Основний напрям публічного інвестування</w:t>
            </w:r>
          </w:p>
        </w:tc>
        <w:tc>
          <w:tcPr>
            <w:tcW w:w="2151" w:type="dxa"/>
            <w:shd w:val="clear" w:color="auto" w:fill="D9EAF7"/>
            <w:vAlign w:val="center"/>
          </w:tcPr>
          <w:p w14:paraId="48A5F434"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Найменування цільового показника</w:t>
            </w:r>
          </w:p>
        </w:tc>
        <w:tc>
          <w:tcPr>
            <w:tcW w:w="935" w:type="dxa"/>
            <w:shd w:val="clear" w:color="auto" w:fill="D9EAF7"/>
            <w:vAlign w:val="center"/>
          </w:tcPr>
          <w:p w14:paraId="21965911" w14:textId="1397F20C" w:rsidR="00D24D1D" w:rsidRPr="00A26EB9" w:rsidRDefault="007963FF" w:rsidP="00D24D1D">
            <w:pPr>
              <w:jc w:val="center"/>
              <w:rPr>
                <w:rFonts w:eastAsiaTheme="minorEastAsia" w:cs="Times New Roman"/>
                <w:sz w:val="18"/>
                <w:szCs w:val="18"/>
              </w:rPr>
            </w:pPr>
            <w:r w:rsidRPr="00A26EB9">
              <w:rPr>
                <w:rFonts w:eastAsiaTheme="minorEastAsia" w:cs="Times New Roman"/>
                <w:sz w:val="18"/>
                <w:szCs w:val="18"/>
              </w:rPr>
              <w:t>Базове значення (%)</w:t>
            </w:r>
          </w:p>
        </w:tc>
        <w:tc>
          <w:tcPr>
            <w:tcW w:w="992" w:type="dxa"/>
            <w:shd w:val="clear" w:color="auto" w:fill="D9EAF7"/>
            <w:vAlign w:val="center"/>
          </w:tcPr>
          <w:p w14:paraId="1FE3A36A"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Планове значення на 2027 р. (%)</w:t>
            </w:r>
          </w:p>
        </w:tc>
        <w:tc>
          <w:tcPr>
            <w:tcW w:w="992" w:type="dxa"/>
            <w:shd w:val="clear" w:color="auto" w:fill="D9EAF7"/>
            <w:vAlign w:val="center"/>
          </w:tcPr>
          <w:p w14:paraId="7B00E2DC"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Планове значення на 2028 р. (%)</w:t>
            </w:r>
          </w:p>
        </w:tc>
        <w:tc>
          <w:tcPr>
            <w:tcW w:w="1050" w:type="dxa"/>
            <w:shd w:val="clear" w:color="auto" w:fill="D9EAF7"/>
            <w:vAlign w:val="center"/>
          </w:tcPr>
          <w:p w14:paraId="6C0C0B74" w14:textId="77777777" w:rsidR="00D24D1D" w:rsidRPr="00A26EB9" w:rsidRDefault="00D24D1D" w:rsidP="00D24D1D">
            <w:pPr>
              <w:jc w:val="center"/>
              <w:rPr>
                <w:rFonts w:eastAsiaTheme="minorEastAsia" w:cs="Times New Roman"/>
                <w:sz w:val="18"/>
                <w:szCs w:val="18"/>
              </w:rPr>
            </w:pPr>
            <w:r w:rsidRPr="00A26EB9">
              <w:rPr>
                <w:rFonts w:eastAsiaTheme="minorEastAsia" w:cs="Times New Roman"/>
                <w:sz w:val="18"/>
                <w:szCs w:val="18"/>
              </w:rPr>
              <w:t>Планове значення на 2029 р. (%)</w:t>
            </w:r>
          </w:p>
        </w:tc>
      </w:tr>
      <w:tr w:rsidR="006F38FF" w:rsidRPr="004C6EEA" w14:paraId="6DCBC4E9" w14:textId="77777777" w:rsidTr="0054489B">
        <w:trPr>
          <w:cantSplit/>
          <w:trHeight w:val="1292"/>
          <w:jc w:val="center"/>
        </w:trPr>
        <w:tc>
          <w:tcPr>
            <w:tcW w:w="1814" w:type="dxa"/>
            <w:vMerge w:val="restart"/>
            <w:vAlign w:val="center"/>
          </w:tcPr>
          <w:p w14:paraId="641597CE" w14:textId="6D7FEE43" w:rsidR="006F38FF" w:rsidRPr="0054489B" w:rsidRDefault="006F38FF" w:rsidP="006F38FF">
            <w:pPr>
              <w:rPr>
                <w:rFonts w:eastAsiaTheme="minorEastAsia" w:cs="Times New Roman"/>
                <w:sz w:val="22"/>
              </w:rPr>
            </w:pPr>
            <w:r w:rsidRPr="0054489B">
              <w:rPr>
                <w:rFonts w:eastAsiaTheme="minorEastAsia" w:cs="Times New Roman"/>
                <w:sz w:val="22"/>
                <w:lang w:val="uk-UA"/>
              </w:rPr>
              <w:t>В</w:t>
            </w:r>
            <w:r w:rsidRPr="0054489B">
              <w:rPr>
                <w:rFonts w:eastAsiaTheme="minorEastAsia" w:cs="Times New Roman"/>
                <w:sz w:val="22"/>
              </w:rPr>
              <w:t>одопостачання та водовідведення</w:t>
            </w:r>
          </w:p>
        </w:tc>
        <w:tc>
          <w:tcPr>
            <w:tcW w:w="1984" w:type="dxa"/>
            <w:vMerge w:val="restart"/>
            <w:vAlign w:val="center"/>
          </w:tcPr>
          <w:p w14:paraId="2B6D940D" w14:textId="77777777" w:rsidR="006F38FF" w:rsidRPr="0054489B" w:rsidRDefault="006F38FF" w:rsidP="006F38FF">
            <w:pPr>
              <w:rPr>
                <w:rFonts w:eastAsiaTheme="minorEastAsia" w:cs="Times New Roman"/>
                <w:sz w:val="22"/>
              </w:rPr>
            </w:pPr>
            <w:r w:rsidRPr="0054489B">
              <w:rPr>
                <w:rFonts w:eastAsiaTheme="minorEastAsia" w:cs="Times New Roman"/>
                <w:sz w:val="22"/>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2151" w:type="dxa"/>
            <w:vAlign w:val="center"/>
          </w:tcPr>
          <w:p w14:paraId="25D584E0" w14:textId="0EFEC7DE" w:rsidR="006F38FF" w:rsidRPr="0054489B" w:rsidRDefault="007963FF" w:rsidP="00AF2F09">
            <w:pPr>
              <w:rPr>
                <w:rFonts w:eastAsiaTheme="minorEastAsia" w:cs="Times New Roman"/>
                <w:sz w:val="22"/>
                <w:lang w:val="uk-UA"/>
              </w:rPr>
            </w:pPr>
            <w:r w:rsidRPr="0054489B">
              <w:rPr>
                <w:rFonts w:eastAsiaTheme="minorEastAsia" w:cs="Times New Roman"/>
                <w:sz w:val="22"/>
                <w:lang w:val="uk-UA"/>
              </w:rPr>
              <w:t>Розширення доступу населення до якісного питного водопостачання</w:t>
            </w:r>
          </w:p>
        </w:tc>
        <w:tc>
          <w:tcPr>
            <w:tcW w:w="935" w:type="dxa"/>
            <w:vAlign w:val="center"/>
          </w:tcPr>
          <w:p w14:paraId="0B574A2A" w14:textId="0BEC2457"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31,1</w:t>
            </w:r>
          </w:p>
        </w:tc>
        <w:tc>
          <w:tcPr>
            <w:tcW w:w="992" w:type="dxa"/>
            <w:vAlign w:val="center"/>
          </w:tcPr>
          <w:p w14:paraId="2EC4D6FF" w14:textId="547ADC9D"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32,3</w:t>
            </w:r>
          </w:p>
        </w:tc>
        <w:tc>
          <w:tcPr>
            <w:tcW w:w="992" w:type="dxa"/>
            <w:vAlign w:val="center"/>
          </w:tcPr>
          <w:p w14:paraId="5078AEC8" w14:textId="3338F0D1"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33,5</w:t>
            </w:r>
          </w:p>
        </w:tc>
        <w:tc>
          <w:tcPr>
            <w:tcW w:w="1050" w:type="dxa"/>
            <w:vAlign w:val="center"/>
          </w:tcPr>
          <w:p w14:paraId="40D606B3" w14:textId="47D8ECE1"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35,3</w:t>
            </w:r>
          </w:p>
        </w:tc>
      </w:tr>
      <w:tr w:rsidR="006F38FF" w:rsidRPr="004C6EEA" w14:paraId="383FFBBC" w14:textId="77777777" w:rsidTr="0054489B">
        <w:trPr>
          <w:cantSplit/>
          <w:trHeight w:val="1833"/>
          <w:jc w:val="center"/>
        </w:trPr>
        <w:tc>
          <w:tcPr>
            <w:tcW w:w="1814" w:type="dxa"/>
            <w:vMerge/>
            <w:vAlign w:val="center"/>
          </w:tcPr>
          <w:p w14:paraId="20C123C9" w14:textId="77777777" w:rsidR="006F38FF" w:rsidRPr="0054489B" w:rsidRDefault="006F38FF" w:rsidP="006F38FF">
            <w:pPr>
              <w:rPr>
                <w:rFonts w:eastAsiaTheme="minorEastAsia" w:cs="Times New Roman"/>
                <w:sz w:val="22"/>
                <w:lang w:val="uk-UA"/>
              </w:rPr>
            </w:pPr>
          </w:p>
        </w:tc>
        <w:tc>
          <w:tcPr>
            <w:tcW w:w="1984" w:type="dxa"/>
            <w:vMerge/>
            <w:vAlign w:val="center"/>
          </w:tcPr>
          <w:p w14:paraId="2C869436" w14:textId="77777777" w:rsidR="006F38FF" w:rsidRPr="0054489B" w:rsidRDefault="006F38FF" w:rsidP="006F38FF">
            <w:pPr>
              <w:rPr>
                <w:rFonts w:eastAsiaTheme="minorEastAsia" w:cs="Times New Roman"/>
                <w:sz w:val="22"/>
              </w:rPr>
            </w:pPr>
          </w:p>
        </w:tc>
        <w:tc>
          <w:tcPr>
            <w:tcW w:w="2151" w:type="dxa"/>
            <w:vAlign w:val="center"/>
          </w:tcPr>
          <w:p w14:paraId="41F0AC51" w14:textId="69ED61B5" w:rsidR="006F38FF" w:rsidRPr="0054489B" w:rsidRDefault="006F38FF" w:rsidP="00AF2F09">
            <w:pPr>
              <w:pStyle w:val="p1"/>
              <w:rPr>
                <w:rStyle w:val="s1"/>
                <w:color w:val="auto"/>
                <w:sz w:val="22"/>
                <w:szCs w:val="22"/>
              </w:rPr>
            </w:pPr>
            <w:r w:rsidRPr="0054489B">
              <w:rPr>
                <w:rStyle w:val="s1"/>
                <w:color w:val="auto"/>
                <w:sz w:val="22"/>
                <w:szCs w:val="22"/>
              </w:rPr>
              <w:t>Частка населених пунктів громади з системами каналізаційних мереж і очисними спорудами</w:t>
            </w:r>
          </w:p>
        </w:tc>
        <w:tc>
          <w:tcPr>
            <w:tcW w:w="935" w:type="dxa"/>
            <w:vAlign w:val="center"/>
          </w:tcPr>
          <w:p w14:paraId="490F6AF4" w14:textId="1FA72792"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2</w:t>
            </w:r>
          </w:p>
        </w:tc>
        <w:tc>
          <w:tcPr>
            <w:tcW w:w="992" w:type="dxa"/>
            <w:vAlign w:val="center"/>
          </w:tcPr>
          <w:p w14:paraId="6F86F013" w14:textId="4A1DB41C"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2</w:t>
            </w:r>
          </w:p>
        </w:tc>
        <w:tc>
          <w:tcPr>
            <w:tcW w:w="992" w:type="dxa"/>
            <w:vAlign w:val="center"/>
          </w:tcPr>
          <w:p w14:paraId="26B4F626" w14:textId="07DFA6AE"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4</w:t>
            </w:r>
          </w:p>
        </w:tc>
        <w:tc>
          <w:tcPr>
            <w:tcW w:w="1050" w:type="dxa"/>
            <w:vAlign w:val="center"/>
          </w:tcPr>
          <w:p w14:paraId="0753E334" w14:textId="3AC7DE32" w:rsidR="006F38FF" w:rsidRPr="0054489B" w:rsidRDefault="006F38FF" w:rsidP="006F38FF">
            <w:pPr>
              <w:jc w:val="center"/>
              <w:rPr>
                <w:rFonts w:eastAsiaTheme="minorEastAsia" w:cs="Times New Roman"/>
                <w:sz w:val="22"/>
                <w:lang w:val="uk-UA"/>
              </w:rPr>
            </w:pPr>
            <w:r w:rsidRPr="0054489B">
              <w:rPr>
                <w:rFonts w:eastAsiaTheme="minorEastAsia" w:cs="Times New Roman"/>
                <w:sz w:val="22"/>
                <w:lang w:val="uk-UA"/>
              </w:rPr>
              <w:t>4</w:t>
            </w:r>
          </w:p>
        </w:tc>
      </w:tr>
      <w:tr w:rsidR="0021784C" w:rsidRPr="004C6EEA" w14:paraId="7DCF0CC3" w14:textId="77777777" w:rsidTr="0054489B">
        <w:trPr>
          <w:cantSplit/>
          <w:trHeight w:val="1548"/>
          <w:jc w:val="center"/>
        </w:trPr>
        <w:tc>
          <w:tcPr>
            <w:tcW w:w="1814" w:type="dxa"/>
            <w:vMerge w:val="restart"/>
            <w:vAlign w:val="center"/>
          </w:tcPr>
          <w:p w14:paraId="588731D1" w14:textId="59AB862A" w:rsidR="0021784C" w:rsidRPr="0054489B" w:rsidRDefault="0021784C" w:rsidP="0021784C">
            <w:pPr>
              <w:pStyle w:val="p1"/>
              <w:rPr>
                <w:color w:val="auto"/>
                <w:sz w:val="22"/>
              </w:rPr>
            </w:pPr>
            <w:r w:rsidRPr="0054489B">
              <w:rPr>
                <w:rStyle w:val="s1"/>
                <w:color w:val="auto"/>
                <w:sz w:val="22"/>
                <w:szCs w:val="22"/>
              </w:rPr>
              <w:t>Містобудування, благоустрій</w:t>
            </w:r>
            <w:r w:rsidRPr="0054489B">
              <w:rPr>
                <w:rStyle w:val="apple-converted-space"/>
                <w:color w:val="auto"/>
                <w:sz w:val="22"/>
                <w:szCs w:val="22"/>
              </w:rPr>
              <w:t> </w:t>
            </w:r>
          </w:p>
        </w:tc>
        <w:tc>
          <w:tcPr>
            <w:tcW w:w="1984" w:type="dxa"/>
            <w:vAlign w:val="center"/>
          </w:tcPr>
          <w:p w14:paraId="558F1490" w14:textId="10DBC99C" w:rsidR="0021784C" w:rsidRPr="0054489B" w:rsidRDefault="0021784C" w:rsidP="00AF2F09">
            <w:pPr>
              <w:pStyle w:val="p1"/>
              <w:rPr>
                <w:color w:val="auto"/>
                <w:sz w:val="22"/>
              </w:rPr>
            </w:pPr>
            <w:r w:rsidRPr="0054489B">
              <w:rPr>
                <w:rStyle w:val="s1"/>
                <w:color w:val="auto"/>
                <w:sz w:val="22"/>
                <w:szCs w:val="22"/>
              </w:rPr>
              <w:t>Розвиток безбар’єрного середовища та інфраструктури</w:t>
            </w:r>
          </w:p>
        </w:tc>
        <w:tc>
          <w:tcPr>
            <w:tcW w:w="2151" w:type="dxa"/>
            <w:vAlign w:val="center"/>
          </w:tcPr>
          <w:p w14:paraId="6D14B8E5" w14:textId="2332DE14" w:rsidR="0021784C" w:rsidRPr="0054489B" w:rsidRDefault="0021784C" w:rsidP="00AF2F09">
            <w:pPr>
              <w:pStyle w:val="p1"/>
              <w:rPr>
                <w:rStyle w:val="s1"/>
                <w:color w:val="auto"/>
                <w:sz w:val="22"/>
                <w:szCs w:val="22"/>
              </w:rPr>
            </w:pPr>
            <w:r w:rsidRPr="0054489B">
              <w:rPr>
                <w:rStyle w:val="s1"/>
                <w:color w:val="auto"/>
                <w:sz w:val="22"/>
                <w:szCs w:val="22"/>
              </w:rPr>
              <w:t>Частка об’єктів інфраструктури, облаштованих відповідно до вимог безбар</w:t>
            </w:r>
            <w:r w:rsidRPr="0054489B">
              <w:rPr>
                <w:rStyle w:val="s1"/>
                <w:color w:val="auto"/>
                <w:sz w:val="22"/>
                <w:szCs w:val="22"/>
                <w:lang w:val="en-US"/>
              </w:rPr>
              <w:t>’</w:t>
            </w:r>
            <w:r w:rsidRPr="0054489B">
              <w:rPr>
                <w:rStyle w:val="s1"/>
                <w:color w:val="auto"/>
                <w:sz w:val="22"/>
                <w:szCs w:val="22"/>
              </w:rPr>
              <w:t>єрності</w:t>
            </w:r>
          </w:p>
        </w:tc>
        <w:tc>
          <w:tcPr>
            <w:tcW w:w="935" w:type="dxa"/>
            <w:vAlign w:val="center"/>
          </w:tcPr>
          <w:p w14:paraId="4F060833" w14:textId="39C7168C"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5</w:t>
            </w:r>
          </w:p>
        </w:tc>
        <w:tc>
          <w:tcPr>
            <w:tcW w:w="992" w:type="dxa"/>
            <w:vAlign w:val="center"/>
          </w:tcPr>
          <w:p w14:paraId="357572A8" w14:textId="2E98942D"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10</w:t>
            </w:r>
          </w:p>
        </w:tc>
        <w:tc>
          <w:tcPr>
            <w:tcW w:w="992" w:type="dxa"/>
            <w:vAlign w:val="center"/>
          </w:tcPr>
          <w:p w14:paraId="75BC609C" w14:textId="4EE3FA52"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15</w:t>
            </w:r>
          </w:p>
        </w:tc>
        <w:tc>
          <w:tcPr>
            <w:tcW w:w="1050" w:type="dxa"/>
            <w:vAlign w:val="center"/>
          </w:tcPr>
          <w:p w14:paraId="56D328BF" w14:textId="43259B5D" w:rsidR="0021784C" w:rsidRPr="0054489B" w:rsidRDefault="0021784C" w:rsidP="00AF2F09">
            <w:pPr>
              <w:jc w:val="center"/>
              <w:rPr>
                <w:rFonts w:eastAsiaTheme="minorEastAsia" w:cs="Times New Roman"/>
                <w:sz w:val="22"/>
              </w:rPr>
            </w:pPr>
            <w:r w:rsidRPr="0054489B">
              <w:rPr>
                <w:rFonts w:eastAsiaTheme="minorEastAsia" w:cs="Times New Roman"/>
                <w:sz w:val="22"/>
                <w:lang w:val="uk-UA"/>
              </w:rPr>
              <w:t>20</w:t>
            </w:r>
          </w:p>
        </w:tc>
      </w:tr>
      <w:tr w:rsidR="0021784C" w:rsidRPr="00727226" w14:paraId="6E3898F6" w14:textId="77777777" w:rsidTr="0054489B">
        <w:tblPrEx>
          <w:jc w:val="left"/>
        </w:tblPrEx>
        <w:trPr>
          <w:trHeight w:val="3213"/>
        </w:trPr>
        <w:tc>
          <w:tcPr>
            <w:tcW w:w="1814" w:type="dxa"/>
            <w:vMerge/>
          </w:tcPr>
          <w:p w14:paraId="5F64F204" w14:textId="18B8C03C" w:rsidR="0021784C" w:rsidRPr="0054489B" w:rsidRDefault="0021784C" w:rsidP="006F38FF">
            <w:pPr>
              <w:rPr>
                <w:rFonts w:eastAsiaTheme="minorEastAsia" w:cs="Times New Roman"/>
                <w:i/>
                <w:sz w:val="22"/>
              </w:rPr>
            </w:pPr>
          </w:p>
        </w:tc>
        <w:tc>
          <w:tcPr>
            <w:tcW w:w="1984" w:type="dxa"/>
            <w:vAlign w:val="center"/>
          </w:tcPr>
          <w:p w14:paraId="3EA56EC0" w14:textId="77777777" w:rsidR="0021784C" w:rsidRPr="0054489B" w:rsidRDefault="0021784C" w:rsidP="00AF2F09">
            <w:pPr>
              <w:rPr>
                <w:rFonts w:eastAsiaTheme="minorEastAsia" w:cs="Times New Roman"/>
                <w:sz w:val="22"/>
                <w:lang w:val="uk-UA"/>
              </w:rPr>
            </w:pPr>
            <w:r w:rsidRPr="0054489B">
              <w:rPr>
                <w:rFonts w:eastAsiaTheme="minorEastAsia" w:cs="Times New Roman"/>
                <w:sz w:val="22"/>
              </w:rPr>
              <w:t xml:space="preserve">Забезпечення збереження культурної спадщини </w:t>
            </w:r>
            <w:r w:rsidRPr="0054489B">
              <w:rPr>
                <w:rFonts w:eastAsiaTheme="minorEastAsia" w:cs="Times New Roman"/>
                <w:sz w:val="22"/>
                <w:lang w:val="uk-UA"/>
              </w:rPr>
              <w:t xml:space="preserve">громади </w:t>
            </w:r>
            <w:r w:rsidRPr="0054489B">
              <w:rPr>
                <w:rFonts w:eastAsiaTheme="minorEastAsia" w:cs="Times New Roman"/>
                <w:sz w:val="22"/>
              </w:rPr>
              <w:t>шляхом проведення ремонтно-реставраційних робіт, реставрації об</w:t>
            </w:r>
            <w:r w:rsidRPr="0054489B">
              <w:rPr>
                <w:rFonts w:eastAsiaTheme="minorEastAsia" w:cs="Times New Roman"/>
                <w:sz w:val="22"/>
                <w:lang w:val="uk-UA"/>
              </w:rPr>
              <w:t>’</w:t>
            </w:r>
            <w:r w:rsidRPr="0054489B">
              <w:rPr>
                <w:rFonts w:eastAsiaTheme="minorEastAsia" w:cs="Times New Roman"/>
                <w:sz w:val="22"/>
              </w:rPr>
              <w:t>єктів культурної спадщини</w:t>
            </w:r>
          </w:p>
        </w:tc>
        <w:tc>
          <w:tcPr>
            <w:tcW w:w="2151" w:type="dxa"/>
            <w:vAlign w:val="center"/>
          </w:tcPr>
          <w:p w14:paraId="6B9699C8" w14:textId="77777777" w:rsidR="0021784C" w:rsidRPr="0054489B" w:rsidRDefault="0021784C" w:rsidP="00AF2F09">
            <w:pPr>
              <w:rPr>
                <w:rFonts w:eastAsiaTheme="minorEastAsia" w:cs="Times New Roman"/>
                <w:sz w:val="22"/>
                <w:lang w:val="uk-UA"/>
              </w:rPr>
            </w:pPr>
            <w:r w:rsidRPr="0054489B">
              <w:rPr>
                <w:rFonts w:eastAsiaTheme="minorEastAsia" w:cs="Times New Roman"/>
                <w:sz w:val="22"/>
                <w:lang w:val="uk-UA"/>
              </w:rPr>
              <w:t xml:space="preserve">Частка пам’яток культурної спадщини, щодо яких реалізовано заходи зі збереження та відновлення </w:t>
            </w:r>
          </w:p>
        </w:tc>
        <w:tc>
          <w:tcPr>
            <w:tcW w:w="935" w:type="dxa"/>
            <w:vAlign w:val="center"/>
          </w:tcPr>
          <w:p w14:paraId="0B968C4A" w14:textId="77777777"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3</w:t>
            </w:r>
          </w:p>
        </w:tc>
        <w:tc>
          <w:tcPr>
            <w:tcW w:w="992" w:type="dxa"/>
            <w:vAlign w:val="center"/>
          </w:tcPr>
          <w:p w14:paraId="2990A576" w14:textId="77777777"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4</w:t>
            </w:r>
          </w:p>
        </w:tc>
        <w:tc>
          <w:tcPr>
            <w:tcW w:w="992" w:type="dxa"/>
            <w:vAlign w:val="center"/>
          </w:tcPr>
          <w:p w14:paraId="2D286AA6" w14:textId="77777777"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5</w:t>
            </w:r>
          </w:p>
        </w:tc>
        <w:tc>
          <w:tcPr>
            <w:tcW w:w="1050" w:type="dxa"/>
            <w:vAlign w:val="center"/>
          </w:tcPr>
          <w:p w14:paraId="0290206D" w14:textId="77777777" w:rsidR="0021784C" w:rsidRPr="0054489B" w:rsidRDefault="0021784C" w:rsidP="00AF2F09">
            <w:pPr>
              <w:jc w:val="center"/>
              <w:rPr>
                <w:rFonts w:eastAsiaTheme="minorEastAsia" w:cs="Times New Roman"/>
                <w:sz w:val="22"/>
                <w:lang w:val="uk-UA"/>
              </w:rPr>
            </w:pPr>
            <w:r w:rsidRPr="0054489B">
              <w:rPr>
                <w:rFonts w:eastAsiaTheme="minorEastAsia" w:cs="Times New Roman"/>
                <w:sz w:val="22"/>
                <w:lang w:val="uk-UA"/>
              </w:rPr>
              <w:t>6</w:t>
            </w:r>
          </w:p>
        </w:tc>
      </w:tr>
      <w:tr w:rsidR="005F55F1" w:rsidRPr="004C6EEA" w14:paraId="50E179E3" w14:textId="77777777" w:rsidTr="0054489B">
        <w:tblPrEx>
          <w:jc w:val="left"/>
        </w:tblPrEx>
        <w:trPr>
          <w:trHeight w:val="1560"/>
        </w:trPr>
        <w:tc>
          <w:tcPr>
            <w:tcW w:w="1814" w:type="dxa"/>
            <w:vAlign w:val="center"/>
          </w:tcPr>
          <w:p w14:paraId="5AFD721C" w14:textId="77777777" w:rsidR="005F55F1" w:rsidRPr="0054489B" w:rsidRDefault="005F55F1" w:rsidP="00AF2F09">
            <w:pPr>
              <w:pStyle w:val="p1"/>
              <w:rPr>
                <w:rStyle w:val="s1"/>
                <w:color w:val="auto"/>
                <w:sz w:val="22"/>
                <w:szCs w:val="22"/>
              </w:rPr>
            </w:pPr>
            <w:r w:rsidRPr="0054489B">
              <w:rPr>
                <w:rStyle w:val="s1"/>
                <w:color w:val="auto"/>
                <w:sz w:val="22"/>
                <w:szCs w:val="22"/>
              </w:rPr>
              <w:lastRenderedPageBreak/>
              <w:t>Туристичні послуги</w:t>
            </w:r>
            <w:r w:rsidRPr="0054489B">
              <w:rPr>
                <w:rStyle w:val="apple-converted-space"/>
                <w:color w:val="auto"/>
                <w:sz w:val="22"/>
                <w:szCs w:val="22"/>
              </w:rPr>
              <w:t> </w:t>
            </w:r>
          </w:p>
        </w:tc>
        <w:tc>
          <w:tcPr>
            <w:tcW w:w="1984" w:type="dxa"/>
            <w:vAlign w:val="center"/>
          </w:tcPr>
          <w:p w14:paraId="480F8466" w14:textId="77777777" w:rsidR="005F55F1" w:rsidRPr="0054489B" w:rsidRDefault="005F55F1" w:rsidP="00AF2F09">
            <w:pPr>
              <w:pStyle w:val="p1"/>
              <w:rPr>
                <w:rStyle w:val="s1"/>
                <w:color w:val="auto"/>
                <w:sz w:val="22"/>
                <w:szCs w:val="22"/>
              </w:rPr>
            </w:pPr>
            <w:r w:rsidRPr="0054489B">
              <w:rPr>
                <w:rStyle w:val="s1"/>
                <w:color w:val="auto"/>
                <w:sz w:val="22"/>
                <w:szCs w:val="22"/>
              </w:rPr>
              <w:t>Розвиток туристичної інфраструктури та туристичної привабливості</w:t>
            </w:r>
          </w:p>
        </w:tc>
        <w:tc>
          <w:tcPr>
            <w:tcW w:w="2151" w:type="dxa"/>
            <w:vAlign w:val="center"/>
          </w:tcPr>
          <w:p w14:paraId="2424D73D" w14:textId="73343344" w:rsidR="005F55F1" w:rsidRPr="0054489B" w:rsidRDefault="005F55F1" w:rsidP="00AF2F09">
            <w:pPr>
              <w:pStyle w:val="p1"/>
              <w:rPr>
                <w:rStyle w:val="s1"/>
                <w:color w:val="auto"/>
                <w:sz w:val="22"/>
                <w:szCs w:val="22"/>
              </w:rPr>
            </w:pPr>
            <w:r w:rsidRPr="0054489B">
              <w:rPr>
                <w:rStyle w:val="s1"/>
                <w:color w:val="auto"/>
                <w:sz w:val="22"/>
                <w:szCs w:val="22"/>
              </w:rPr>
              <w:t>Рівень зростання кількості відвідувачів туристичних об</w:t>
            </w:r>
            <w:r w:rsidRPr="0054489B">
              <w:rPr>
                <w:rStyle w:val="s1"/>
                <w:color w:val="auto"/>
                <w:sz w:val="22"/>
                <w:szCs w:val="22"/>
                <w:lang w:val="en-US"/>
              </w:rPr>
              <w:t>’</w:t>
            </w:r>
            <w:r w:rsidRPr="0054489B">
              <w:rPr>
                <w:rStyle w:val="s1"/>
                <w:color w:val="auto"/>
                <w:sz w:val="22"/>
                <w:szCs w:val="22"/>
              </w:rPr>
              <w:t>єктів</w:t>
            </w:r>
          </w:p>
        </w:tc>
        <w:tc>
          <w:tcPr>
            <w:tcW w:w="935" w:type="dxa"/>
            <w:vAlign w:val="center"/>
          </w:tcPr>
          <w:p w14:paraId="34620897" w14:textId="3600E8F8" w:rsidR="005F55F1" w:rsidRPr="0054489B" w:rsidRDefault="004579D5" w:rsidP="00AF2F09">
            <w:pPr>
              <w:jc w:val="center"/>
              <w:rPr>
                <w:rFonts w:eastAsiaTheme="minorEastAsia" w:cs="Times New Roman"/>
                <w:sz w:val="22"/>
                <w:lang w:val="uk-UA"/>
              </w:rPr>
            </w:pPr>
            <w:r w:rsidRPr="0054489B">
              <w:rPr>
                <w:rFonts w:eastAsiaTheme="minorEastAsia" w:cs="Times New Roman"/>
                <w:sz w:val="22"/>
                <w:lang w:val="uk-UA"/>
              </w:rPr>
              <w:t>0</w:t>
            </w:r>
          </w:p>
        </w:tc>
        <w:tc>
          <w:tcPr>
            <w:tcW w:w="992" w:type="dxa"/>
            <w:vAlign w:val="center"/>
          </w:tcPr>
          <w:p w14:paraId="2FF062FF" w14:textId="43E50C69" w:rsidR="005F55F1" w:rsidRPr="0054489B" w:rsidRDefault="004579D5" w:rsidP="00AF2F09">
            <w:pPr>
              <w:jc w:val="center"/>
              <w:rPr>
                <w:rFonts w:eastAsiaTheme="minorEastAsia" w:cs="Times New Roman"/>
                <w:sz w:val="22"/>
                <w:lang w:val="uk-UA"/>
              </w:rPr>
            </w:pPr>
            <w:r w:rsidRPr="0054489B">
              <w:rPr>
                <w:rFonts w:eastAsiaTheme="minorEastAsia" w:cs="Times New Roman"/>
                <w:sz w:val="22"/>
                <w:lang w:val="uk-UA"/>
              </w:rPr>
              <w:t>20</w:t>
            </w:r>
          </w:p>
        </w:tc>
        <w:tc>
          <w:tcPr>
            <w:tcW w:w="992" w:type="dxa"/>
            <w:vAlign w:val="center"/>
          </w:tcPr>
          <w:p w14:paraId="341297D2" w14:textId="19270CEC" w:rsidR="005F55F1" w:rsidRPr="0054489B" w:rsidRDefault="004579D5" w:rsidP="00AF2F09">
            <w:pPr>
              <w:jc w:val="center"/>
              <w:rPr>
                <w:rFonts w:eastAsiaTheme="minorEastAsia" w:cs="Times New Roman"/>
                <w:sz w:val="22"/>
                <w:lang w:val="uk-UA"/>
              </w:rPr>
            </w:pPr>
            <w:r w:rsidRPr="0054489B">
              <w:rPr>
                <w:rFonts w:eastAsiaTheme="minorEastAsia" w:cs="Times New Roman"/>
                <w:sz w:val="22"/>
                <w:lang w:val="uk-UA"/>
              </w:rPr>
              <w:t>40</w:t>
            </w:r>
          </w:p>
        </w:tc>
        <w:tc>
          <w:tcPr>
            <w:tcW w:w="1050" w:type="dxa"/>
            <w:vAlign w:val="center"/>
          </w:tcPr>
          <w:p w14:paraId="48571C32" w14:textId="7507FB12" w:rsidR="005F55F1" w:rsidRPr="0054489B" w:rsidRDefault="004579D5" w:rsidP="00AF2F09">
            <w:pPr>
              <w:jc w:val="center"/>
              <w:rPr>
                <w:rFonts w:eastAsiaTheme="minorEastAsia" w:cs="Times New Roman"/>
                <w:sz w:val="22"/>
                <w:lang w:val="uk-UA"/>
              </w:rPr>
            </w:pPr>
            <w:r w:rsidRPr="0054489B">
              <w:rPr>
                <w:rFonts w:eastAsiaTheme="minorEastAsia" w:cs="Times New Roman"/>
                <w:sz w:val="22"/>
                <w:lang w:val="uk-UA"/>
              </w:rPr>
              <w:t>60</w:t>
            </w:r>
          </w:p>
        </w:tc>
      </w:tr>
    </w:tbl>
    <w:p w14:paraId="78D5FD05" w14:textId="77777777" w:rsidR="00D24D1D" w:rsidRPr="00D24D1D" w:rsidRDefault="00D24D1D" w:rsidP="00D24D1D">
      <w:r w:rsidRPr="00D24D1D">
        <w:br w:type="page"/>
      </w:r>
    </w:p>
    <w:p w14:paraId="22C2E6DD" w14:textId="77777777" w:rsidR="007C2FE8" w:rsidRDefault="00D24D1D" w:rsidP="00D24D1D">
      <w:pPr>
        <w:jc w:val="center"/>
        <w:rPr>
          <w:b/>
        </w:rPr>
      </w:pPr>
      <w:r w:rsidRPr="00D24D1D">
        <w:rPr>
          <w:b/>
        </w:rPr>
        <w:lastRenderedPageBreak/>
        <w:t xml:space="preserve">Пріоритетна галузь (сектор) для публічного інвестування – </w:t>
      </w:r>
    </w:p>
    <w:p w14:paraId="4458946A" w14:textId="4924C5BE" w:rsidR="00D24D1D" w:rsidRPr="001A6A1C" w:rsidRDefault="00D24D1D" w:rsidP="00D24D1D">
      <w:pPr>
        <w:jc w:val="center"/>
        <w:rPr>
          <w:sz w:val="26"/>
          <w:szCs w:val="26"/>
        </w:rPr>
      </w:pPr>
      <w:r w:rsidRPr="001A6A1C">
        <w:rPr>
          <w:b/>
          <w:sz w:val="26"/>
          <w:szCs w:val="26"/>
        </w:rPr>
        <w:t>Довкілля</w:t>
      </w:r>
    </w:p>
    <w:p w14:paraId="15427A0E" w14:textId="292EB64A" w:rsidR="00D24D1D" w:rsidRPr="003934B0" w:rsidRDefault="00D24D1D" w:rsidP="003934B0">
      <w:pPr>
        <w:jc w:val="both"/>
        <w:rPr>
          <w:lang w:val="uk-UA"/>
        </w:rPr>
      </w:pPr>
      <w:r w:rsidRPr="00AF2F09">
        <w:rPr>
          <w:sz w:val="22"/>
        </w:rPr>
        <w:t>Відповідальний орган –</w:t>
      </w:r>
      <w:r w:rsidRPr="00D24D1D">
        <w:rPr>
          <w:b/>
          <w:sz w:val="22"/>
        </w:rPr>
        <w:t xml:space="preserve"> </w:t>
      </w:r>
      <w:r w:rsidRPr="00AF2F09">
        <w:rPr>
          <w:b/>
          <w:sz w:val="22"/>
        </w:rPr>
        <w:t>Виконавчий комітет Бібрської міської ради</w:t>
      </w:r>
      <w:r w:rsidR="003934B0" w:rsidRPr="00AF2F09">
        <w:rPr>
          <w:b/>
          <w:sz w:val="22"/>
          <w:lang w:val="uk-UA"/>
        </w:rPr>
        <w:t xml:space="preserve"> (</w:t>
      </w:r>
      <w:r w:rsidRPr="00AF2F09">
        <w:rPr>
          <w:b/>
          <w:sz w:val="22"/>
        </w:rPr>
        <w:t>відділ містобудування, архітектури, земельних відносин та інфраструктури</w:t>
      </w:r>
      <w:r w:rsidR="003934B0" w:rsidRPr="00AF2F09">
        <w:rPr>
          <w:b/>
          <w:sz w:val="22"/>
          <w:lang w:val="uk-UA"/>
        </w:rPr>
        <w:t>)</w:t>
      </w:r>
    </w:p>
    <w:p w14:paraId="325132DE" w14:textId="00CA2409" w:rsidR="00D24D1D" w:rsidRPr="00D24D1D" w:rsidRDefault="00D24D1D" w:rsidP="00D24D1D">
      <w:r w:rsidRPr="00AF2F09">
        <w:rPr>
          <w:sz w:val="22"/>
        </w:rPr>
        <w:t>Граничний сукупний обсяг публічних інвестицій на середньостроковий період –</w:t>
      </w:r>
      <w:r w:rsidR="00C86F53" w:rsidRPr="008679C1">
        <w:rPr>
          <w:b/>
          <w:sz w:val="22"/>
        </w:rPr>
        <w:t xml:space="preserve"> </w:t>
      </w:r>
      <w:r w:rsidR="00C86F53" w:rsidRPr="008679C1">
        <w:rPr>
          <w:b/>
          <w:sz w:val="22"/>
          <w:lang w:val="uk-UA"/>
        </w:rPr>
        <w:t xml:space="preserve">10 000,00 </w:t>
      </w:r>
      <w:r w:rsidR="00C86F53">
        <w:rPr>
          <w:b/>
          <w:sz w:val="22"/>
        </w:rPr>
        <w:t>грн</w:t>
      </w:r>
    </w:p>
    <w:tbl>
      <w:tblPr>
        <w:tblStyle w:val="aff2"/>
        <w:tblW w:w="0" w:type="auto"/>
        <w:jc w:val="center"/>
        <w:tblLayout w:type="fixed"/>
        <w:tblLook w:val="04A0" w:firstRow="1" w:lastRow="0" w:firstColumn="1" w:lastColumn="0" w:noHBand="0" w:noVBand="1"/>
      </w:tblPr>
      <w:tblGrid>
        <w:gridCol w:w="1814"/>
        <w:gridCol w:w="1984"/>
        <w:gridCol w:w="2151"/>
        <w:gridCol w:w="935"/>
        <w:gridCol w:w="992"/>
        <w:gridCol w:w="992"/>
        <w:gridCol w:w="992"/>
      </w:tblGrid>
      <w:tr w:rsidR="00D24D1D" w:rsidRPr="009E10C4" w14:paraId="4D8909F6" w14:textId="77777777" w:rsidTr="00F647E9">
        <w:trPr>
          <w:cantSplit/>
          <w:tblHeader/>
          <w:jc w:val="center"/>
        </w:trPr>
        <w:tc>
          <w:tcPr>
            <w:tcW w:w="1814" w:type="dxa"/>
            <w:shd w:val="clear" w:color="auto" w:fill="D9EAF7"/>
            <w:vAlign w:val="center"/>
          </w:tcPr>
          <w:p w14:paraId="701948EF"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Підсектор галузі (сектору) для публічного інвестування</w:t>
            </w:r>
          </w:p>
        </w:tc>
        <w:tc>
          <w:tcPr>
            <w:tcW w:w="1984" w:type="dxa"/>
            <w:shd w:val="clear" w:color="auto" w:fill="D9EAF7"/>
            <w:vAlign w:val="center"/>
          </w:tcPr>
          <w:p w14:paraId="150FF44F"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Основний напрям публічного інвестування</w:t>
            </w:r>
          </w:p>
        </w:tc>
        <w:tc>
          <w:tcPr>
            <w:tcW w:w="2151" w:type="dxa"/>
            <w:shd w:val="clear" w:color="auto" w:fill="D9EAF7"/>
            <w:vAlign w:val="center"/>
          </w:tcPr>
          <w:p w14:paraId="201C3B5D"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Найменування цільового показника</w:t>
            </w:r>
          </w:p>
        </w:tc>
        <w:tc>
          <w:tcPr>
            <w:tcW w:w="935" w:type="dxa"/>
            <w:shd w:val="clear" w:color="auto" w:fill="D9EAF7"/>
            <w:vAlign w:val="center"/>
          </w:tcPr>
          <w:p w14:paraId="761E2F41"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Базове значення (%)</w:t>
            </w:r>
          </w:p>
        </w:tc>
        <w:tc>
          <w:tcPr>
            <w:tcW w:w="992" w:type="dxa"/>
            <w:shd w:val="clear" w:color="auto" w:fill="D9EAF7"/>
            <w:vAlign w:val="center"/>
          </w:tcPr>
          <w:p w14:paraId="7F07D3F6"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2027 р. (%)</w:t>
            </w:r>
          </w:p>
        </w:tc>
        <w:tc>
          <w:tcPr>
            <w:tcW w:w="992" w:type="dxa"/>
            <w:shd w:val="clear" w:color="auto" w:fill="D9EAF7"/>
            <w:vAlign w:val="center"/>
          </w:tcPr>
          <w:p w14:paraId="6A5B6E3D"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2028 р. (%)</w:t>
            </w:r>
          </w:p>
        </w:tc>
        <w:tc>
          <w:tcPr>
            <w:tcW w:w="992" w:type="dxa"/>
            <w:shd w:val="clear" w:color="auto" w:fill="D9EAF7"/>
            <w:vAlign w:val="center"/>
          </w:tcPr>
          <w:p w14:paraId="50A10D53"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2029 р. (%)</w:t>
            </w:r>
          </w:p>
        </w:tc>
      </w:tr>
      <w:tr w:rsidR="0021784C" w:rsidRPr="00537804" w14:paraId="3C3282D7" w14:textId="77777777" w:rsidTr="0054489B">
        <w:trPr>
          <w:cantSplit/>
          <w:trHeight w:val="1770"/>
          <w:jc w:val="center"/>
        </w:trPr>
        <w:tc>
          <w:tcPr>
            <w:tcW w:w="1814" w:type="dxa"/>
            <w:vMerge w:val="restart"/>
            <w:vAlign w:val="center"/>
          </w:tcPr>
          <w:p w14:paraId="38A9A2E4" w14:textId="56FB7059" w:rsidR="0021784C" w:rsidRPr="00AF2F09" w:rsidRDefault="00AF2F09" w:rsidP="00AF2F09">
            <w:pPr>
              <w:rPr>
                <w:rFonts w:eastAsiaTheme="minorEastAsia" w:cs="Times New Roman"/>
                <w:color w:val="000000" w:themeColor="text1"/>
                <w:sz w:val="22"/>
                <w:lang w:val="uk-UA"/>
              </w:rPr>
            </w:pPr>
            <w:r w:rsidRPr="007B1D12">
              <w:rPr>
                <w:rFonts w:eastAsiaTheme="minorEastAsia" w:cs="Times New Roman"/>
                <w:color w:val="000000" w:themeColor="text1"/>
                <w:sz w:val="22"/>
                <w:lang w:val="uk-UA"/>
              </w:rPr>
              <w:t>О</w:t>
            </w:r>
            <w:r w:rsidRPr="007B1D12">
              <w:rPr>
                <w:rFonts w:eastAsiaTheme="minorEastAsia" w:cs="Times New Roman"/>
                <w:color w:val="000000" w:themeColor="text1"/>
                <w:sz w:val="22"/>
              </w:rPr>
              <w:t>хорона вод, розвиток водного господарства, протипаводковий захист, централізоване водопостачання, управління, використання та відтворення поверхневих водних ресурсів</w:t>
            </w:r>
          </w:p>
        </w:tc>
        <w:tc>
          <w:tcPr>
            <w:tcW w:w="1984" w:type="dxa"/>
            <w:vMerge w:val="restart"/>
            <w:vAlign w:val="center"/>
          </w:tcPr>
          <w:p w14:paraId="5EDAE46F" w14:textId="50414C0B" w:rsidR="0021784C" w:rsidRPr="0021784C" w:rsidRDefault="0021784C" w:rsidP="0021784C">
            <w:pPr>
              <w:rPr>
                <w:rFonts w:eastAsiaTheme="minorEastAsia" w:cs="Times New Roman"/>
                <w:sz w:val="22"/>
              </w:rPr>
            </w:pPr>
            <w:r w:rsidRPr="0021784C">
              <w:rPr>
                <w:rFonts w:eastAsiaTheme="minorEastAsia" w:cs="Times New Roman"/>
                <w:sz w:val="22"/>
              </w:rPr>
              <w:t>Забезпечення захисту від шкідливої дії вод населених пунктів, виробничих об’єктів та сільськогосподарських угідь, створення безпечних умов життєдіяльності населення</w:t>
            </w:r>
          </w:p>
        </w:tc>
        <w:tc>
          <w:tcPr>
            <w:tcW w:w="2151" w:type="dxa"/>
            <w:vAlign w:val="center"/>
          </w:tcPr>
          <w:p w14:paraId="0E7A6DD7" w14:textId="065324A6" w:rsidR="0021784C" w:rsidRPr="0021784C" w:rsidRDefault="0021784C" w:rsidP="00D24D1D">
            <w:pPr>
              <w:rPr>
                <w:rFonts w:eastAsiaTheme="minorEastAsia" w:cs="Times New Roman"/>
                <w:sz w:val="22"/>
              </w:rPr>
            </w:pPr>
            <w:r w:rsidRPr="0021784C">
              <w:rPr>
                <w:rFonts w:eastAsiaTheme="minorEastAsia" w:cs="Times New Roman"/>
                <w:sz w:val="22"/>
              </w:rPr>
              <w:t>Частка довжини річищ, які потребують розчищення</w:t>
            </w:r>
          </w:p>
        </w:tc>
        <w:tc>
          <w:tcPr>
            <w:tcW w:w="935" w:type="dxa"/>
            <w:vAlign w:val="center"/>
          </w:tcPr>
          <w:p w14:paraId="09D479B8" w14:textId="1F173705"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rPr>
              <w:t>25</w:t>
            </w:r>
          </w:p>
        </w:tc>
        <w:tc>
          <w:tcPr>
            <w:tcW w:w="992" w:type="dxa"/>
            <w:vAlign w:val="center"/>
          </w:tcPr>
          <w:p w14:paraId="374E4C8E" w14:textId="1583FC45"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rPr>
              <w:t>50</w:t>
            </w:r>
          </w:p>
        </w:tc>
        <w:tc>
          <w:tcPr>
            <w:tcW w:w="992" w:type="dxa"/>
            <w:vAlign w:val="center"/>
          </w:tcPr>
          <w:p w14:paraId="51DBACB7" w14:textId="50C656BF"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rPr>
              <w:t>75</w:t>
            </w:r>
          </w:p>
        </w:tc>
        <w:tc>
          <w:tcPr>
            <w:tcW w:w="992" w:type="dxa"/>
            <w:vAlign w:val="center"/>
          </w:tcPr>
          <w:p w14:paraId="737DCD1B" w14:textId="2D271994"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rPr>
              <w:t>100</w:t>
            </w:r>
          </w:p>
        </w:tc>
      </w:tr>
      <w:tr w:rsidR="0021784C" w:rsidRPr="00537804" w14:paraId="312DEC69" w14:textId="77777777" w:rsidTr="0054489B">
        <w:trPr>
          <w:cantSplit/>
          <w:trHeight w:val="1823"/>
          <w:jc w:val="center"/>
        </w:trPr>
        <w:tc>
          <w:tcPr>
            <w:tcW w:w="1814" w:type="dxa"/>
            <w:vMerge/>
            <w:vAlign w:val="center"/>
          </w:tcPr>
          <w:p w14:paraId="75AFF0A7" w14:textId="77777777" w:rsidR="0021784C" w:rsidRPr="00537804" w:rsidRDefault="0021784C" w:rsidP="00D24D1D">
            <w:pPr>
              <w:rPr>
                <w:rFonts w:eastAsiaTheme="minorEastAsia" w:cs="Times New Roman"/>
                <w:color w:val="000000" w:themeColor="text1"/>
                <w:sz w:val="22"/>
              </w:rPr>
            </w:pPr>
          </w:p>
        </w:tc>
        <w:tc>
          <w:tcPr>
            <w:tcW w:w="1984" w:type="dxa"/>
            <w:vMerge/>
            <w:vAlign w:val="center"/>
          </w:tcPr>
          <w:p w14:paraId="79B038D1" w14:textId="311CC184" w:rsidR="0021784C" w:rsidRPr="0021784C" w:rsidRDefault="0021784C" w:rsidP="00605A75">
            <w:pPr>
              <w:rPr>
                <w:rFonts w:eastAsiaTheme="minorEastAsia" w:cs="Times New Roman"/>
                <w:i/>
                <w:sz w:val="22"/>
              </w:rPr>
            </w:pPr>
          </w:p>
        </w:tc>
        <w:tc>
          <w:tcPr>
            <w:tcW w:w="2151" w:type="dxa"/>
            <w:vAlign w:val="center"/>
          </w:tcPr>
          <w:p w14:paraId="78809765" w14:textId="4A33FBC1" w:rsidR="0021784C" w:rsidRPr="0021784C" w:rsidRDefault="0021784C" w:rsidP="00D24D1D">
            <w:pPr>
              <w:rPr>
                <w:rFonts w:eastAsiaTheme="minorEastAsia" w:cs="Times New Roman"/>
                <w:sz w:val="22"/>
              </w:rPr>
            </w:pPr>
            <w:r w:rsidRPr="0021784C">
              <w:rPr>
                <w:rFonts w:eastAsiaTheme="minorEastAsia" w:cs="Times New Roman"/>
                <w:sz w:val="22"/>
              </w:rPr>
              <w:t>Частка відкритого водного дзеркала водойми на території пам'ятки культурної спадщини</w:t>
            </w:r>
          </w:p>
        </w:tc>
        <w:tc>
          <w:tcPr>
            <w:tcW w:w="935" w:type="dxa"/>
            <w:vAlign w:val="center"/>
          </w:tcPr>
          <w:p w14:paraId="783CE610" w14:textId="1BD3380B" w:rsidR="0021784C" w:rsidRPr="00760AD9" w:rsidRDefault="0021784C" w:rsidP="00D24D1D">
            <w:pPr>
              <w:jc w:val="center"/>
              <w:rPr>
                <w:rFonts w:eastAsiaTheme="minorEastAsia" w:cs="Times New Roman"/>
                <w:color w:val="000000" w:themeColor="text1"/>
                <w:sz w:val="22"/>
              </w:rPr>
            </w:pPr>
            <w:r w:rsidRPr="00760AD9">
              <w:rPr>
                <w:rFonts w:eastAsiaTheme="minorEastAsia" w:cs="Times New Roman"/>
                <w:color w:val="000000" w:themeColor="text1"/>
                <w:sz w:val="22"/>
              </w:rPr>
              <w:t>63</w:t>
            </w:r>
          </w:p>
        </w:tc>
        <w:tc>
          <w:tcPr>
            <w:tcW w:w="992" w:type="dxa"/>
            <w:vAlign w:val="center"/>
          </w:tcPr>
          <w:p w14:paraId="5352F510" w14:textId="1D7E4145" w:rsidR="0021784C" w:rsidRPr="0021784C" w:rsidRDefault="0021784C" w:rsidP="00D24D1D">
            <w:pPr>
              <w:jc w:val="center"/>
              <w:rPr>
                <w:rFonts w:eastAsiaTheme="minorEastAsia" w:cs="Times New Roman"/>
                <w:color w:val="000000" w:themeColor="text1"/>
                <w:sz w:val="22"/>
                <w:lang w:val="uk-UA"/>
              </w:rPr>
            </w:pPr>
            <w:r w:rsidRPr="0021784C">
              <w:rPr>
                <w:rFonts w:eastAsiaTheme="minorEastAsia" w:cs="Times New Roman"/>
                <w:color w:val="000000" w:themeColor="text1"/>
                <w:sz w:val="22"/>
                <w:lang w:val="uk-UA"/>
              </w:rPr>
              <w:t>63</w:t>
            </w:r>
          </w:p>
        </w:tc>
        <w:tc>
          <w:tcPr>
            <w:tcW w:w="992" w:type="dxa"/>
            <w:vAlign w:val="center"/>
          </w:tcPr>
          <w:p w14:paraId="30904D64" w14:textId="6334F539"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lang w:val="uk-UA"/>
              </w:rPr>
              <w:t>8</w:t>
            </w:r>
            <w:r w:rsidRPr="0021784C">
              <w:rPr>
                <w:rFonts w:eastAsiaTheme="minorEastAsia" w:cs="Times New Roman"/>
                <w:color w:val="000000" w:themeColor="text1"/>
                <w:sz w:val="22"/>
              </w:rPr>
              <w:t>0</w:t>
            </w:r>
          </w:p>
        </w:tc>
        <w:tc>
          <w:tcPr>
            <w:tcW w:w="992" w:type="dxa"/>
            <w:vAlign w:val="center"/>
          </w:tcPr>
          <w:p w14:paraId="2AF5C25B" w14:textId="65A2739E" w:rsidR="0021784C" w:rsidRPr="0021784C" w:rsidRDefault="0021784C" w:rsidP="00D24D1D">
            <w:pPr>
              <w:jc w:val="center"/>
              <w:rPr>
                <w:rFonts w:eastAsiaTheme="minorEastAsia" w:cs="Times New Roman"/>
                <w:color w:val="000000" w:themeColor="text1"/>
                <w:sz w:val="22"/>
              </w:rPr>
            </w:pPr>
            <w:r w:rsidRPr="0021784C">
              <w:rPr>
                <w:rFonts w:eastAsiaTheme="minorEastAsia" w:cs="Times New Roman"/>
                <w:color w:val="000000" w:themeColor="text1"/>
                <w:sz w:val="22"/>
              </w:rPr>
              <w:t>100</w:t>
            </w:r>
          </w:p>
        </w:tc>
      </w:tr>
    </w:tbl>
    <w:p w14:paraId="1EA62695" w14:textId="77777777" w:rsidR="00D24D1D" w:rsidRPr="00D24D1D" w:rsidRDefault="00D24D1D" w:rsidP="00D24D1D">
      <w:r w:rsidRPr="00D24D1D">
        <w:br w:type="page"/>
      </w:r>
    </w:p>
    <w:p w14:paraId="7035DABD" w14:textId="501E7521" w:rsidR="00D24D1D" w:rsidRPr="000E3FEA" w:rsidRDefault="00D24D1D" w:rsidP="000E3FEA">
      <w:pPr>
        <w:jc w:val="center"/>
        <w:rPr>
          <w:b/>
          <w:lang w:val="uk-UA"/>
        </w:rPr>
      </w:pPr>
      <w:r w:rsidRPr="00D24D1D">
        <w:rPr>
          <w:b/>
        </w:rPr>
        <w:lastRenderedPageBreak/>
        <w:t>Пріоритетна галузь (сектор) для публічного інвестування</w:t>
      </w:r>
      <w:r w:rsidR="00AF2F09">
        <w:rPr>
          <w:b/>
          <w:lang w:val="uk-UA"/>
        </w:rPr>
        <w:t xml:space="preserve"> </w:t>
      </w:r>
      <w:r w:rsidRPr="00D24D1D">
        <w:rPr>
          <w:b/>
        </w:rPr>
        <w:t xml:space="preserve"> – </w:t>
      </w:r>
      <w:r w:rsidR="00AF2F09">
        <w:rPr>
          <w:b/>
          <w:lang w:val="uk-UA"/>
        </w:rPr>
        <w:t xml:space="preserve"> </w:t>
      </w:r>
      <w:r w:rsidR="000E3FEA">
        <w:rPr>
          <w:b/>
          <w:lang w:val="uk-UA"/>
        </w:rPr>
        <w:t xml:space="preserve"> </w:t>
      </w:r>
      <w:r w:rsidRPr="007C2FE8">
        <w:rPr>
          <w:b/>
          <w:sz w:val="26"/>
          <w:szCs w:val="26"/>
        </w:rPr>
        <w:t>Освіта і наука</w:t>
      </w:r>
    </w:p>
    <w:p w14:paraId="5D157ABF" w14:textId="77777777" w:rsidR="00D24D1D" w:rsidRPr="00D24D1D" w:rsidRDefault="00D24D1D" w:rsidP="00D24D1D">
      <w:r w:rsidRPr="00AF2F09">
        <w:rPr>
          <w:sz w:val="22"/>
        </w:rPr>
        <w:t>Відповідальний орган –</w:t>
      </w:r>
      <w:r w:rsidRPr="00D24D1D">
        <w:rPr>
          <w:b/>
          <w:sz w:val="22"/>
        </w:rPr>
        <w:t xml:space="preserve"> </w:t>
      </w:r>
      <w:r w:rsidRPr="00AF2F09">
        <w:rPr>
          <w:b/>
          <w:sz w:val="22"/>
        </w:rPr>
        <w:t>Відділ освіти виконавчого комітету Бібрської міської ради</w:t>
      </w:r>
    </w:p>
    <w:p w14:paraId="1C12D56B" w14:textId="526ED19C" w:rsidR="00D24D1D" w:rsidRDefault="00D24D1D" w:rsidP="00D24D1D">
      <w:pPr>
        <w:rPr>
          <w:b/>
          <w:sz w:val="22"/>
        </w:rPr>
      </w:pPr>
      <w:r w:rsidRPr="00AF2F09">
        <w:rPr>
          <w:sz w:val="22"/>
        </w:rPr>
        <w:t xml:space="preserve">Граничний сукупний обсяг публічних інвестицій на середньостроковий період </w:t>
      </w:r>
      <w:r w:rsidR="00C86F53" w:rsidRPr="00AF2F09">
        <w:rPr>
          <w:sz w:val="22"/>
        </w:rPr>
        <w:t>–</w:t>
      </w:r>
      <w:r w:rsidR="00C86F53" w:rsidRPr="00191028">
        <w:rPr>
          <w:b/>
          <w:sz w:val="22"/>
        </w:rPr>
        <w:t xml:space="preserve"> </w:t>
      </w:r>
      <w:r w:rsidR="00C86F53" w:rsidRPr="00191028">
        <w:rPr>
          <w:b/>
          <w:lang w:val="uk-UA"/>
        </w:rPr>
        <w:t>11 040 000,00</w:t>
      </w:r>
      <w:r w:rsidR="00C86F53" w:rsidRPr="00191028">
        <w:rPr>
          <w:b/>
          <w:sz w:val="22"/>
        </w:rPr>
        <w:t xml:space="preserve"> грн</w:t>
      </w:r>
    </w:p>
    <w:tbl>
      <w:tblPr>
        <w:tblStyle w:val="aff2"/>
        <w:tblW w:w="0" w:type="auto"/>
        <w:jc w:val="center"/>
        <w:tblLayout w:type="fixed"/>
        <w:tblLook w:val="04A0" w:firstRow="1" w:lastRow="0" w:firstColumn="1" w:lastColumn="0" w:noHBand="0" w:noVBand="1"/>
      </w:tblPr>
      <w:tblGrid>
        <w:gridCol w:w="1814"/>
        <w:gridCol w:w="1984"/>
        <w:gridCol w:w="2151"/>
        <w:gridCol w:w="935"/>
        <w:gridCol w:w="992"/>
        <w:gridCol w:w="992"/>
        <w:gridCol w:w="992"/>
      </w:tblGrid>
      <w:tr w:rsidR="00D24D1D" w:rsidRPr="009E10C4" w14:paraId="0FDC7848" w14:textId="77777777" w:rsidTr="00F647E9">
        <w:trPr>
          <w:cantSplit/>
          <w:tblHeader/>
          <w:jc w:val="center"/>
        </w:trPr>
        <w:tc>
          <w:tcPr>
            <w:tcW w:w="1814" w:type="dxa"/>
            <w:shd w:val="clear" w:color="auto" w:fill="D9EAF7"/>
            <w:vAlign w:val="center"/>
          </w:tcPr>
          <w:p w14:paraId="19923028"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Підсектор галузі (сектору) для публічного інвестування</w:t>
            </w:r>
          </w:p>
        </w:tc>
        <w:tc>
          <w:tcPr>
            <w:tcW w:w="1984" w:type="dxa"/>
            <w:shd w:val="clear" w:color="auto" w:fill="D9EAF7"/>
            <w:vAlign w:val="center"/>
          </w:tcPr>
          <w:p w14:paraId="184E308C"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Основний напрям публічного інвестування</w:t>
            </w:r>
          </w:p>
        </w:tc>
        <w:tc>
          <w:tcPr>
            <w:tcW w:w="2151" w:type="dxa"/>
            <w:shd w:val="clear" w:color="auto" w:fill="D9EAF7"/>
            <w:vAlign w:val="center"/>
          </w:tcPr>
          <w:p w14:paraId="0AA91F50"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Найменування цільового показника</w:t>
            </w:r>
          </w:p>
        </w:tc>
        <w:tc>
          <w:tcPr>
            <w:tcW w:w="935" w:type="dxa"/>
            <w:shd w:val="clear" w:color="auto" w:fill="D9EAF7"/>
            <w:vAlign w:val="center"/>
          </w:tcPr>
          <w:p w14:paraId="1522F93C"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Базове значення (%)</w:t>
            </w:r>
          </w:p>
        </w:tc>
        <w:tc>
          <w:tcPr>
            <w:tcW w:w="992" w:type="dxa"/>
            <w:shd w:val="clear" w:color="auto" w:fill="D9EAF7"/>
            <w:vAlign w:val="center"/>
          </w:tcPr>
          <w:p w14:paraId="79C03CF9"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2027 р. (%)</w:t>
            </w:r>
          </w:p>
        </w:tc>
        <w:tc>
          <w:tcPr>
            <w:tcW w:w="992" w:type="dxa"/>
            <w:shd w:val="clear" w:color="auto" w:fill="D9EAF7"/>
            <w:vAlign w:val="center"/>
          </w:tcPr>
          <w:p w14:paraId="5EF015EA"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2028 р. (%)</w:t>
            </w:r>
          </w:p>
        </w:tc>
        <w:tc>
          <w:tcPr>
            <w:tcW w:w="992" w:type="dxa"/>
            <w:shd w:val="clear" w:color="auto" w:fill="D9EAF7"/>
            <w:vAlign w:val="center"/>
          </w:tcPr>
          <w:p w14:paraId="3B859CC8" w14:textId="77777777" w:rsidR="00D24D1D" w:rsidRPr="009E10C4" w:rsidRDefault="00D24D1D" w:rsidP="00D24D1D">
            <w:pPr>
              <w:jc w:val="center"/>
              <w:rPr>
                <w:rFonts w:eastAsiaTheme="minorEastAsia" w:cs="Times New Roman"/>
                <w:sz w:val="18"/>
                <w:szCs w:val="18"/>
              </w:rPr>
            </w:pPr>
            <w:r w:rsidRPr="009E10C4">
              <w:rPr>
                <w:rFonts w:eastAsiaTheme="minorEastAsia" w:cs="Times New Roman"/>
                <w:sz w:val="18"/>
                <w:szCs w:val="18"/>
              </w:rPr>
              <w:t>Планове значення на 2029 р. (%)</w:t>
            </w:r>
          </w:p>
        </w:tc>
      </w:tr>
      <w:tr w:rsidR="0054489B" w:rsidRPr="009E10C4" w14:paraId="4EA82B5E" w14:textId="77777777" w:rsidTr="001A6A1C">
        <w:trPr>
          <w:cantSplit/>
          <w:trHeight w:val="2468"/>
          <w:jc w:val="center"/>
        </w:trPr>
        <w:tc>
          <w:tcPr>
            <w:tcW w:w="1814" w:type="dxa"/>
            <w:vMerge w:val="restart"/>
            <w:vAlign w:val="center"/>
          </w:tcPr>
          <w:p w14:paraId="4F578137" w14:textId="35FDF18F" w:rsidR="0054489B" w:rsidRPr="001A6A1C" w:rsidRDefault="0054489B" w:rsidP="001A6A1C">
            <w:pPr>
              <w:rPr>
                <w:rFonts w:cs="Times New Roman"/>
                <w:sz w:val="22"/>
                <w:lang w:val="uk-UA"/>
              </w:rPr>
            </w:pPr>
            <w:r w:rsidRPr="001A6A1C">
              <w:rPr>
                <w:rFonts w:cs="Times New Roman"/>
                <w:sz w:val="22"/>
                <w:lang w:val="uk-UA"/>
              </w:rPr>
              <w:t>Освіта</w:t>
            </w:r>
          </w:p>
        </w:tc>
        <w:tc>
          <w:tcPr>
            <w:tcW w:w="1984" w:type="dxa"/>
            <w:vAlign w:val="center"/>
          </w:tcPr>
          <w:p w14:paraId="6B04F664" w14:textId="40523DE5" w:rsidR="0054489B" w:rsidRPr="001A6A1C" w:rsidRDefault="0054489B" w:rsidP="00D24D1D">
            <w:pPr>
              <w:rPr>
                <w:rFonts w:eastAsiaTheme="minorEastAsia" w:cs="Times New Roman"/>
                <w:sz w:val="22"/>
              </w:rPr>
            </w:pPr>
            <w:r w:rsidRPr="001A6A1C">
              <w:rPr>
                <w:rFonts w:eastAsiaTheme="minorHAnsi" w:cs="Times New Roman"/>
                <w:kern w:val="2"/>
                <w:sz w:val="22"/>
                <w:lang w:val="uk-UA"/>
                <w14:ligatures w14:val="standardContextual"/>
              </w:rPr>
              <w:t>Облаштування захисних споруд цивільного захисту (укриттів) у закладах та установах освіти</w:t>
            </w:r>
          </w:p>
        </w:tc>
        <w:tc>
          <w:tcPr>
            <w:tcW w:w="2151" w:type="dxa"/>
            <w:vAlign w:val="center"/>
          </w:tcPr>
          <w:p w14:paraId="386D4B3F" w14:textId="77BC2E40" w:rsidR="0054489B" w:rsidRPr="001A6A1C" w:rsidRDefault="0054489B" w:rsidP="00605A75">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Частка здобувачів загальної середньої освіти, які мають можливість укриття в захисних спорудах цивільного захисту та об’єктах фонду захисних споруд цивільного захисту</w:t>
            </w:r>
          </w:p>
        </w:tc>
        <w:tc>
          <w:tcPr>
            <w:tcW w:w="935" w:type="dxa"/>
            <w:vAlign w:val="center"/>
          </w:tcPr>
          <w:p w14:paraId="53EC7F89" w14:textId="2632903A"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95</w:t>
            </w:r>
          </w:p>
        </w:tc>
        <w:tc>
          <w:tcPr>
            <w:tcW w:w="992" w:type="dxa"/>
            <w:vAlign w:val="center"/>
          </w:tcPr>
          <w:p w14:paraId="32E587D5" w14:textId="06B5EE79"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95</w:t>
            </w:r>
          </w:p>
        </w:tc>
        <w:tc>
          <w:tcPr>
            <w:tcW w:w="992" w:type="dxa"/>
            <w:vAlign w:val="center"/>
          </w:tcPr>
          <w:p w14:paraId="2A98C0C9" w14:textId="2F81CE30" w:rsidR="0054489B" w:rsidRPr="001A6A1C" w:rsidRDefault="0054489B" w:rsidP="00232290">
            <w:pPr>
              <w:jc w:val="center"/>
              <w:rPr>
                <w:rFonts w:eastAsiaTheme="minorEastAsia" w:cs="Times New Roman"/>
                <w:sz w:val="22"/>
                <w:lang w:val="uk-UA"/>
              </w:rPr>
            </w:pPr>
            <w:r w:rsidRPr="001A6A1C">
              <w:rPr>
                <w:rFonts w:eastAsiaTheme="minorEastAsia" w:cs="Times New Roman"/>
                <w:sz w:val="22"/>
                <w:lang w:val="uk-UA"/>
              </w:rPr>
              <w:t>98</w:t>
            </w:r>
          </w:p>
        </w:tc>
        <w:tc>
          <w:tcPr>
            <w:tcW w:w="992" w:type="dxa"/>
            <w:vAlign w:val="center"/>
          </w:tcPr>
          <w:p w14:paraId="4128A0A8" w14:textId="38C323F1"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98</w:t>
            </w:r>
          </w:p>
        </w:tc>
      </w:tr>
      <w:tr w:rsidR="0054489B" w:rsidRPr="009E10C4" w14:paraId="0D35A827" w14:textId="77777777" w:rsidTr="001A6A1C">
        <w:trPr>
          <w:cantSplit/>
          <w:trHeight w:val="1844"/>
          <w:jc w:val="center"/>
        </w:trPr>
        <w:tc>
          <w:tcPr>
            <w:tcW w:w="1814" w:type="dxa"/>
            <w:vMerge/>
            <w:vAlign w:val="center"/>
          </w:tcPr>
          <w:p w14:paraId="4D55353A" w14:textId="77777777" w:rsidR="0054489B" w:rsidRPr="001A6A1C" w:rsidRDefault="0054489B" w:rsidP="00D24D1D">
            <w:pPr>
              <w:rPr>
                <w:rFonts w:eastAsiaTheme="minorEastAsia" w:cs="Times New Roman"/>
                <w:sz w:val="22"/>
              </w:rPr>
            </w:pPr>
          </w:p>
        </w:tc>
        <w:tc>
          <w:tcPr>
            <w:tcW w:w="1984" w:type="dxa"/>
            <w:vAlign w:val="center"/>
          </w:tcPr>
          <w:p w14:paraId="58E7DE6A" w14:textId="4EA13827" w:rsidR="0054489B" w:rsidRPr="001A6A1C" w:rsidRDefault="0054489B" w:rsidP="00605A75">
            <w:pPr>
              <w:rPr>
                <w:rFonts w:eastAsiaTheme="minorEastAsia" w:cs="Times New Roman"/>
                <w:sz w:val="22"/>
                <w:lang w:val="uk-UA"/>
              </w:rPr>
            </w:pPr>
            <w:r w:rsidRPr="001A6A1C">
              <w:rPr>
                <w:rFonts w:eastAsiaTheme="minorEastAsia" w:cs="Times New Roman"/>
                <w:sz w:val="22"/>
              </w:rPr>
              <w:t>Реконструкція, відновлення, ремонт та нове будівництво інфраструктури закладів освіти</w:t>
            </w:r>
          </w:p>
        </w:tc>
        <w:tc>
          <w:tcPr>
            <w:tcW w:w="2151" w:type="dxa"/>
            <w:vAlign w:val="center"/>
          </w:tcPr>
          <w:p w14:paraId="524C7B5F" w14:textId="5B8850C3" w:rsidR="0054489B" w:rsidRPr="001A6A1C" w:rsidRDefault="0054489B" w:rsidP="00D24D1D">
            <w:pPr>
              <w:rPr>
                <w:rFonts w:eastAsiaTheme="minorEastAsia" w:cs="Times New Roman"/>
                <w:sz w:val="22"/>
                <w:lang w:val="uk-UA"/>
              </w:rPr>
            </w:pPr>
            <w:r w:rsidRPr="001A6A1C">
              <w:rPr>
                <w:rFonts w:eastAsiaTheme="minorEastAsia" w:cs="Times New Roman"/>
                <w:sz w:val="22"/>
                <w:lang w:val="uk-UA"/>
              </w:rPr>
              <w:t>Рівень оновлення інфраструктури закладів освіти</w:t>
            </w:r>
          </w:p>
        </w:tc>
        <w:tc>
          <w:tcPr>
            <w:tcW w:w="935" w:type="dxa"/>
            <w:vAlign w:val="center"/>
          </w:tcPr>
          <w:p w14:paraId="5B25D6CF" w14:textId="50657D31"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25</w:t>
            </w:r>
          </w:p>
        </w:tc>
        <w:tc>
          <w:tcPr>
            <w:tcW w:w="992" w:type="dxa"/>
            <w:vAlign w:val="center"/>
          </w:tcPr>
          <w:p w14:paraId="55AEA13C" w14:textId="37FC7F48"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37</w:t>
            </w:r>
          </w:p>
        </w:tc>
        <w:tc>
          <w:tcPr>
            <w:tcW w:w="992" w:type="dxa"/>
            <w:vAlign w:val="center"/>
          </w:tcPr>
          <w:p w14:paraId="276C5310" w14:textId="79F71588"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44</w:t>
            </w:r>
          </w:p>
        </w:tc>
        <w:tc>
          <w:tcPr>
            <w:tcW w:w="992" w:type="dxa"/>
            <w:vAlign w:val="center"/>
          </w:tcPr>
          <w:p w14:paraId="01BB659B" w14:textId="727B7BB1"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50</w:t>
            </w:r>
          </w:p>
        </w:tc>
      </w:tr>
      <w:tr w:rsidR="0054489B" w:rsidRPr="009E10C4" w14:paraId="3A53EBDF" w14:textId="77777777" w:rsidTr="001A6A1C">
        <w:trPr>
          <w:cantSplit/>
          <w:trHeight w:val="1961"/>
          <w:jc w:val="center"/>
        </w:trPr>
        <w:tc>
          <w:tcPr>
            <w:tcW w:w="1814" w:type="dxa"/>
            <w:vMerge/>
            <w:vAlign w:val="center"/>
          </w:tcPr>
          <w:p w14:paraId="5E80A687" w14:textId="77777777" w:rsidR="0054489B" w:rsidRPr="001A6A1C" w:rsidRDefault="0054489B" w:rsidP="00D24D1D">
            <w:pPr>
              <w:rPr>
                <w:rFonts w:eastAsiaTheme="minorEastAsia" w:cs="Times New Roman"/>
                <w:sz w:val="22"/>
              </w:rPr>
            </w:pPr>
          </w:p>
        </w:tc>
        <w:tc>
          <w:tcPr>
            <w:tcW w:w="1984" w:type="dxa"/>
            <w:vAlign w:val="center"/>
          </w:tcPr>
          <w:p w14:paraId="08816905" w14:textId="18E4A306" w:rsidR="0054489B" w:rsidRPr="001A6A1C" w:rsidRDefault="0054489B" w:rsidP="00605A75">
            <w:pPr>
              <w:rPr>
                <w:rFonts w:eastAsiaTheme="minorEastAsia" w:cs="Times New Roman"/>
                <w:sz w:val="22"/>
                <w:lang w:val="uk-UA"/>
              </w:rPr>
            </w:pPr>
            <w:r w:rsidRPr="001A6A1C">
              <w:rPr>
                <w:rFonts w:eastAsiaTheme="minorEastAsia" w:cs="Times New Roman"/>
                <w:sz w:val="22"/>
              </w:rPr>
              <w:t>Енергоефективність та енергонезалежність будівель закладів та установ освіти</w:t>
            </w:r>
          </w:p>
        </w:tc>
        <w:tc>
          <w:tcPr>
            <w:tcW w:w="2151" w:type="dxa"/>
            <w:vAlign w:val="center"/>
          </w:tcPr>
          <w:p w14:paraId="67A6A328" w14:textId="66C8C578" w:rsidR="0054489B" w:rsidRPr="001A6A1C" w:rsidRDefault="0054489B" w:rsidP="00D24D1D">
            <w:pPr>
              <w:rPr>
                <w:rFonts w:eastAsiaTheme="minorEastAsia" w:cs="Times New Roman"/>
                <w:sz w:val="22"/>
              </w:rPr>
            </w:pPr>
            <w:r w:rsidRPr="001A6A1C">
              <w:rPr>
                <w:rFonts w:eastAsiaTheme="minorHAnsi" w:cs="Times New Roman"/>
                <w:kern w:val="2"/>
                <w:sz w:val="22"/>
                <w:lang w:val="uk-UA"/>
                <w14:ligatures w14:val="standardContextual"/>
              </w:rPr>
              <w:t>Рівень зниження витрат на опалення та/або електроенергію після впровадження заходів з енергоефективності</w:t>
            </w:r>
          </w:p>
        </w:tc>
        <w:tc>
          <w:tcPr>
            <w:tcW w:w="935" w:type="dxa"/>
            <w:vAlign w:val="center"/>
          </w:tcPr>
          <w:p w14:paraId="7ECE142A" w14:textId="46FED59F"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0</w:t>
            </w:r>
          </w:p>
        </w:tc>
        <w:tc>
          <w:tcPr>
            <w:tcW w:w="992" w:type="dxa"/>
            <w:vAlign w:val="center"/>
          </w:tcPr>
          <w:p w14:paraId="42E878E8" w14:textId="29FB525B"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5</w:t>
            </w:r>
          </w:p>
        </w:tc>
        <w:tc>
          <w:tcPr>
            <w:tcW w:w="992" w:type="dxa"/>
            <w:vAlign w:val="center"/>
          </w:tcPr>
          <w:p w14:paraId="6B733A77" w14:textId="1E203FA5" w:rsidR="0054489B" w:rsidRPr="001A6A1C" w:rsidRDefault="0054489B" w:rsidP="00633487">
            <w:pPr>
              <w:jc w:val="center"/>
              <w:rPr>
                <w:rFonts w:eastAsiaTheme="minorEastAsia" w:cs="Times New Roman"/>
                <w:sz w:val="22"/>
                <w:lang w:val="uk-UA"/>
              </w:rPr>
            </w:pPr>
            <w:r w:rsidRPr="001A6A1C">
              <w:rPr>
                <w:rFonts w:eastAsiaTheme="minorEastAsia" w:cs="Times New Roman"/>
                <w:sz w:val="22"/>
                <w:lang w:val="uk-UA"/>
              </w:rPr>
              <w:t>10</w:t>
            </w:r>
          </w:p>
        </w:tc>
        <w:tc>
          <w:tcPr>
            <w:tcW w:w="992" w:type="dxa"/>
            <w:vAlign w:val="center"/>
          </w:tcPr>
          <w:p w14:paraId="3E96CD6F" w14:textId="4853A417"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15</w:t>
            </w:r>
          </w:p>
        </w:tc>
      </w:tr>
      <w:tr w:rsidR="0054489B" w:rsidRPr="009E10C4" w14:paraId="4DCD438A" w14:textId="77777777" w:rsidTr="001A6A1C">
        <w:trPr>
          <w:cantSplit/>
          <w:trHeight w:val="2978"/>
          <w:jc w:val="center"/>
        </w:trPr>
        <w:tc>
          <w:tcPr>
            <w:tcW w:w="1814" w:type="dxa"/>
            <w:vMerge/>
            <w:vAlign w:val="center"/>
          </w:tcPr>
          <w:p w14:paraId="7497D0D6" w14:textId="77777777" w:rsidR="0054489B" w:rsidRPr="001A6A1C" w:rsidRDefault="0054489B" w:rsidP="00D24D1D">
            <w:pPr>
              <w:rPr>
                <w:rFonts w:eastAsiaTheme="minorEastAsia" w:cs="Times New Roman"/>
                <w:sz w:val="22"/>
              </w:rPr>
            </w:pPr>
          </w:p>
        </w:tc>
        <w:tc>
          <w:tcPr>
            <w:tcW w:w="1984" w:type="dxa"/>
            <w:vAlign w:val="center"/>
          </w:tcPr>
          <w:p w14:paraId="7F339281" w14:textId="02F64B32" w:rsidR="0054489B" w:rsidRPr="001A6A1C" w:rsidRDefault="0054489B" w:rsidP="00E356C0">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Забезпечення доступу до якісного та безпечного харчування у закладах освіти шляхом розвитку сучасної інфраструктури їдалень (харчоблоків)</w:t>
            </w:r>
          </w:p>
        </w:tc>
        <w:tc>
          <w:tcPr>
            <w:tcW w:w="2151" w:type="dxa"/>
            <w:vAlign w:val="center"/>
          </w:tcPr>
          <w:p w14:paraId="78886D4D" w14:textId="51B5FB00" w:rsidR="0054489B" w:rsidRPr="001A6A1C" w:rsidRDefault="0054489B" w:rsidP="00D24D1D">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Частка модернізованих їдалень (харчоблоків) у закладах освіти</w:t>
            </w:r>
          </w:p>
        </w:tc>
        <w:tc>
          <w:tcPr>
            <w:tcW w:w="935" w:type="dxa"/>
            <w:vAlign w:val="center"/>
          </w:tcPr>
          <w:p w14:paraId="24D6085A" w14:textId="1DFAD9A9"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31</w:t>
            </w:r>
          </w:p>
        </w:tc>
        <w:tc>
          <w:tcPr>
            <w:tcW w:w="992" w:type="dxa"/>
            <w:vAlign w:val="center"/>
          </w:tcPr>
          <w:p w14:paraId="420B3565" w14:textId="37D0D6F4" w:rsidR="0054489B" w:rsidRPr="001A6A1C" w:rsidRDefault="0054489B" w:rsidP="00C4509F">
            <w:pPr>
              <w:jc w:val="center"/>
              <w:rPr>
                <w:rFonts w:eastAsiaTheme="minorEastAsia" w:cs="Times New Roman"/>
                <w:sz w:val="22"/>
                <w:lang w:val="uk-UA"/>
              </w:rPr>
            </w:pPr>
            <w:r w:rsidRPr="001A6A1C">
              <w:rPr>
                <w:rFonts w:eastAsiaTheme="minorEastAsia" w:cs="Times New Roman"/>
                <w:sz w:val="22"/>
                <w:lang w:val="uk-UA"/>
              </w:rPr>
              <w:t>38</w:t>
            </w:r>
          </w:p>
        </w:tc>
        <w:tc>
          <w:tcPr>
            <w:tcW w:w="992" w:type="dxa"/>
            <w:vAlign w:val="center"/>
          </w:tcPr>
          <w:p w14:paraId="430C2F38" w14:textId="061035D2"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44</w:t>
            </w:r>
          </w:p>
        </w:tc>
        <w:tc>
          <w:tcPr>
            <w:tcW w:w="992" w:type="dxa"/>
            <w:vAlign w:val="center"/>
          </w:tcPr>
          <w:p w14:paraId="457C54C8" w14:textId="02486C07"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50</w:t>
            </w:r>
          </w:p>
        </w:tc>
      </w:tr>
      <w:tr w:rsidR="0054489B" w:rsidRPr="009E10C4" w14:paraId="4A124F3F" w14:textId="77777777" w:rsidTr="00A04853">
        <w:trPr>
          <w:cantSplit/>
          <w:trHeight w:val="1701"/>
          <w:jc w:val="center"/>
        </w:trPr>
        <w:tc>
          <w:tcPr>
            <w:tcW w:w="1814" w:type="dxa"/>
            <w:vMerge/>
            <w:vAlign w:val="center"/>
          </w:tcPr>
          <w:p w14:paraId="08B597DF" w14:textId="77777777" w:rsidR="0054489B" w:rsidRPr="009E10C4" w:rsidRDefault="0054489B" w:rsidP="00D24D1D">
            <w:pPr>
              <w:rPr>
                <w:rFonts w:eastAsiaTheme="minorEastAsia" w:cs="Times New Roman"/>
                <w:sz w:val="22"/>
              </w:rPr>
            </w:pPr>
          </w:p>
        </w:tc>
        <w:tc>
          <w:tcPr>
            <w:tcW w:w="1984" w:type="dxa"/>
            <w:vAlign w:val="center"/>
          </w:tcPr>
          <w:p w14:paraId="39900600" w14:textId="706B362C" w:rsidR="0054489B" w:rsidRPr="001A6A1C" w:rsidRDefault="0054489B" w:rsidP="00D24D1D">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Сучасний освітній простір та якісний зміст: лабораторії, майстерні, кабінети тощо</w:t>
            </w:r>
          </w:p>
        </w:tc>
        <w:tc>
          <w:tcPr>
            <w:tcW w:w="2151" w:type="dxa"/>
            <w:vAlign w:val="center"/>
          </w:tcPr>
          <w:p w14:paraId="65430C7C" w14:textId="61861674" w:rsidR="0054489B" w:rsidRPr="001A6A1C" w:rsidRDefault="0054489B" w:rsidP="00F647E9">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Рівень розвитку сучасного освітнього середовища закладів загальної середньої освіти</w:t>
            </w:r>
          </w:p>
        </w:tc>
        <w:tc>
          <w:tcPr>
            <w:tcW w:w="935" w:type="dxa"/>
            <w:vAlign w:val="center"/>
          </w:tcPr>
          <w:p w14:paraId="5842CCC2" w14:textId="56D70CD4"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7</w:t>
            </w:r>
          </w:p>
        </w:tc>
        <w:tc>
          <w:tcPr>
            <w:tcW w:w="992" w:type="dxa"/>
            <w:vAlign w:val="center"/>
          </w:tcPr>
          <w:p w14:paraId="15B614E8" w14:textId="29AE7CE8" w:rsidR="0054489B" w:rsidRPr="001A6A1C" w:rsidRDefault="0054489B" w:rsidP="00946CEB">
            <w:pPr>
              <w:jc w:val="center"/>
              <w:rPr>
                <w:rFonts w:eastAsiaTheme="minorEastAsia" w:cs="Times New Roman"/>
                <w:sz w:val="22"/>
                <w:lang w:val="uk-UA"/>
              </w:rPr>
            </w:pPr>
            <w:r w:rsidRPr="001A6A1C">
              <w:rPr>
                <w:rFonts w:eastAsiaTheme="minorEastAsia" w:cs="Times New Roman"/>
                <w:sz w:val="22"/>
                <w:lang w:val="uk-UA"/>
              </w:rPr>
              <w:t>19</w:t>
            </w:r>
          </w:p>
        </w:tc>
        <w:tc>
          <w:tcPr>
            <w:tcW w:w="992" w:type="dxa"/>
            <w:vAlign w:val="center"/>
          </w:tcPr>
          <w:p w14:paraId="054CC760" w14:textId="71762EBC"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25</w:t>
            </w:r>
          </w:p>
        </w:tc>
        <w:tc>
          <w:tcPr>
            <w:tcW w:w="992" w:type="dxa"/>
            <w:vAlign w:val="center"/>
          </w:tcPr>
          <w:p w14:paraId="6D895F1A" w14:textId="16487F6E" w:rsidR="0054489B" w:rsidRPr="001A6A1C" w:rsidRDefault="0054489B" w:rsidP="00D24D1D">
            <w:pPr>
              <w:jc w:val="center"/>
              <w:rPr>
                <w:rFonts w:eastAsiaTheme="minorEastAsia" w:cs="Times New Roman"/>
                <w:sz w:val="22"/>
                <w:lang w:val="uk-UA"/>
              </w:rPr>
            </w:pPr>
            <w:r w:rsidRPr="001A6A1C">
              <w:rPr>
                <w:rFonts w:eastAsiaTheme="minorEastAsia" w:cs="Times New Roman"/>
                <w:sz w:val="22"/>
                <w:lang w:val="uk-UA"/>
              </w:rPr>
              <w:t>31</w:t>
            </w:r>
          </w:p>
        </w:tc>
      </w:tr>
      <w:tr w:rsidR="001A6A1C" w:rsidRPr="009E10C4" w14:paraId="22DDE63A" w14:textId="77777777" w:rsidTr="00A04853">
        <w:trPr>
          <w:cantSplit/>
          <w:trHeight w:val="1825"/>
          <w:jc w:val="center"/>
        </w:trPr>
        <w:tc>
          <w:tcPr>
            <w:tcW w:w="1814" w:type="dxa"/>
            <w:vMerge/>
            <w:vAlign w:val="center"/>
          </w:tcPr>
          <w:p w14:paraId="58D27F3A" w14:textId="77777777" w:rsidR="001A6A1C" w:rsidRPr="009E10C4" w:rsidRDefault="001A6A1C" w:rsidP="001A6A1C">
            <w:pPr>
              <w:rPr>
                <w:rFonts w:eastAsiaTheme="minorEastAsia" w:cs="Times New Roman"/>
                <w:sz w:val="22"/>
              </w:rPr>
            </w:pPr>
          </w:p>
        </w:tc>
        <w:tc>
          <w:tcPr>
            <w:tcW w:w="1984" w:type="dxa"/>
            <w:vAlign w:val="center"/>
          </w:tcPr>
          <w:p w14:paraId="1E67B6C1" w14:textId="5B1B4E63" w:rsidR="001A6A1C" w:rsidRPr="001A6A1C" w:rsidRDefault="001A6A1C" w:rsidP="001A6A1C">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Створення умов для рівного доступу до освіти шляхом розвитку інфраструктури перевезення</w:t>
            </w:r>
          </w:p>
        </w:tc>
        <w:tc>
          <w:tcPr>
            <w:tcW w:w="2151" w:type="dxa"/>
            <w:vAlign w:val="center"/>
          </w:tcPr>
          <w:p w14:paraId="0BDAC60F" w14:textId="419B1E61" w:rsidR="001A6A1C" w:rsidRPr="001A6A1C" w:rsidRDefault="001A6A1C" w:rsidP="001A6A1C">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Частка забезпечення підвезенням учнів серед тих, хто його потребує</w:t>
            </w:r>
          </w:p>
        </w:tc>
        <w:tc>
          <w:tcPr>
            <w:tcW w:w="935" w:type="dxa"/>
            <w:vAlign w:val="center"/>
          </w:tcPr>
          <w:p w14:paraId="62ECECE9" w14:textId="76E95716" w:rsidR="001A6A1C" w:rsidRPr="001A6A1C" w:rsidRDefault="001A6A1C" w:rsidP="001A6A1C">
            <w:pPr>
              <w:jc w:val="center"/>
              <w:rPr>
                <w:rFonts w:eastAsiaTheme="minorEastAsia" w:cs="Times New Roman"/>
                <w:sz w:val="22"/>
                <w:lang w:val="uk-UA"/>
              </w:rPr>
            </w:pPr>
            <w:r w:rsidRPr="001A6A1C">
              <w:rPr>
                <w:rFonts w:eastAsiaTheme="minorEastAsia" w:cs="Times New Roman"/>
                <w:sz w:val="22"/>
                <w:lang w:val="uk-UA"/>
              </w:rPr>
              <w:t>91</w:t>
            </w:r>
          </w:p>
        </w:tc>
        <w:tc>
          <w:tcPr>
            <w:tcW w:w="992" w:type="dxa"/>
            <w:vAlign w:val="center"/>
          </w:tcPr>
          <w:p w14:paraId="3649A114" w14:textId="70BEDDC0" w:rsidR="001A6A1C" w:rsidRPr="001A6A1C" w:rsidRDefault="001A6A1C" w:rsidP="001A6A1C">
            <w:pPr>
              <w:jc w:val="center"/>
              <w:rPr>
                <w:rFonts w:eastAsiaTheme="minorEastAsia" w:cs="Times New Roman"/>
                <w:sz w:val="22"/>
                <w:lang w:val="uk-UA"/>
              </w:rPr>
            </w:pPr>
            <w:r w:rsidRPr="001A6A1C">
              <w:rPr>
                <w:rFonts w:eastAsiaTheme="minorEastAsia" w:cs="Times New Roman"/>
                <w:sz w:val="22"/>
                <w:lang w:val="uk-UA"/>
              </w:rPr>
              <w:t>98</w:t>
            </w:r>
          </w:p>
        </w:tc>
        <w:tc>
          <w:tcPr>
            <w:tcW w:w="992" w:type="dxa"/>
            <w:vAlign w:val="center"/>
          </w:tcPr>
          <w:p w14:paraId="41B54E76" w14:textId="654E0B34" w:rsidR="001A6A1C" w:rsidRPr="001A6A1C" w:rsidRDefault="001A6A1C" w:rsidP="001A6A1C">
            <w:pPr>
              <w:jc w:val="center"/>
              <w:rPr>
                <w:rFonts w:eastAsiaTheme="minorEastAsia" w:cs="Times New Roman"/>
                <w:sz w:val="22"/>
                <w:lang w:val="uk-UA"/>
              </w:rPr>
            </w:pPr>
            <w:r w:rsidRPr="001A6A1C">
              <w:rPr>
                <w:rFonts w:eastAsiaTheme="minorEastAsia" w:cs="Times New Roman"/>
                <w:sz w:val="22"/>
                <w:lang w:val="uk-UA"/>
              </w:rPr>
              <w:t>98</w:t>
            </w:r>
          </w:p>
        </w:tc>
        <w:tc>
          <w:tcPr>
            <w:tcW w:w="992" w:type="dxa"/>
            <w:vAlign w:val="center"/>
          </w:tcPr>
          <w:p w14:paraId="638FE8AB" w14:textId="7E10BEDA" w:rsidR="001A6A1C" w:rsidRPr="001A6A1C" w:rsidRDefault="001A6A1C" w:rsidP="001A6A1C">
            <w:pPr>
              <w:jc w:val="center"/>
              <w:rPr>
                <w:rFonts w:eastAsiaTheme="minorEastAsia" w:cs="Times New Roman"/>
                <w:sz w:val="22"/>
                <w:lang w:val="uk-UA"/>
              </w:rPr>
            </w:pPr>
            <w:r w:rsidRPr="001A6A1C">
              <w:rPr>
                <w:rFonts w:eastAsiaTheme="minorEastAsia" w:cs="Times New Roman"/>
                <w:sz w:val="22"/>
                <w:lang w:val="uk-UA"/>
              </w:rPr>
              <w:t>98</w:t>
            </w:r>
          </w:p>
        </w:tc>
      </w:tr>
      <w:tr w:rsidR="0054489B" w:rsidRPr="009E10C4" w14:paraId="1D3404ED" w14:textId="77777777" w:rsidTr="00A04853">
        <w:trPr>
          <w:cantSplit/>
          <w:trHeight w:val="1701"/>
          <w:jc w:val="center"/>
        </w:trPr>
        <w:tc>
          <w:tcPr>
            <w:tcW w:w="1814" w:type="dxa"/>
            <w:vMerge/>
            <w:vAlign w:val="center"/>
          </w:tcPr>
          <w:p w14:paraId="4844EFA1" w14:textId="77777777" w:rsidR="0054489B" w:rsidRPr="009E10C4" w:rsidRDefault="0054489B" w:rsidP="0054489B">
            <w:pPr>
              <w:rPr>
                <w:rFonts w:eastAsiaTheme="minorEastAsia" w:cs="Times New Roman"/>
                <w:sz w:val="22"/>
              </w:rPr>
            </w:pPr>
          </w:p>
        </w:tc>
        <w:tc>
          <w:tcPr>
            <w:tcW w:w="1984" w:type="dxa"/>
            <w:vAlign w:val="center"/>
          </w:tcPr>
          <w:p w14:paraId="17A9C550" w14:textId="5D49B941" w:rsidR="0054489B" w:rsidRPr="001A6A1C" w:rsidRDefault="0054489B" w:rsidP="0054489B">
            <w:pPr>
              <w:rPr>
                <w:rFonts w:eastAsiaTheme="minorHAnsi" w:cs="Times New Roman"/>
                <w:kern w:val="2"/>
                <w:sz w:val="22"/>
                <w:lang w:val="uk-UA"/>
                <w14:ligatures w14:val="standardContextual"/>
              </w:rPr>
            </w:pPr>
            <w:r w:rsidRPr="001A6A1C">
              <w:rPr>
                <w:sz w:val="22"/>
              </w:rPr>
              <w:t xml:space="preserve">Підвищення рівня протипожежної безпеки в закладах та установах освіти </w:t>
            </w:r>
          </w:p>
        </w:tc>
        <w:tc>
          <w:tcPr>
            <w:tcW w:w="2151" w:type="dxa"/>
            <w:vAlign w:val="center"/>
          </w:tcPr>
          <w:p w14:paraId="67034F06" w14:textId="7054EAF2" w:rsidR="0054489B" w:rsidRPr="001A6A1C" w:rsidRDefault="0054489B" w:rsidP="0054489B">
            <w:pPr>
              <w:rPr>
                <w:rFonts w:eastAsiaTheme="minorHAnsi" w:cs="Times New Roman"/>
                <w:kern w:val="2"/>
                <w:sz w:val="22"/>
                <w:lang w:val="uk-UA"/>
                <w14:ligatures w14:val="standardContextual"/>
              </w:rPr>
            </w:pPr>
            <w:r w:rsidRPr="001A6A1C">
              <w:rPr>
                <w:rFonts w:eastAsiaTheme="minorHAnsi" w:cs="Times New Roman"/>
                <w:kern w:val="2"/>
                <w:sz w:val="22"/>
                <w:lang w:val="uk-UA"/>
                <w14:ligatures w14:val="standardContextual"/>
              </w:rPr>
              <w:t xml:space="preserve">Частка закладів освіти, які облаштовані системою протипожежного захисту </w:t>
            </w:r>
          </w:p>
        </w:tc>
        <w:tc>
          <w:tcPr>
            <w:tcW w:w="935" w:type="dxa"/>
            <w:vAlign w:val="center"/>
          </w:tcPr>
          <w:p w14:paraId="04FB8588" w14:textId="04C63B2E" w:rsidR="0054489B" w:rsidRPr="001A6A1C" w:rsidRDefault="0054489B" w:rsidP="0054489B">
            <w:pPr>
              <w:jc w:val="center"/>
              <w:rPr>
                <w:rFonts w:eastAsiaTheme="minorEastAsia" w:cs="Times New Roman"/>
                <w:sz w:val="22"/>
                <w:lang w:val="uk-UA"/>
              </w:rPr>
            </w:pPr>
            <w:r w:rsidRPr="001A6A1C">
              <w:rPr>
                <w:rFonts w:eastAsiaTheme="minorEastAsia" w:cs="Times New Roman"/>
                <w:sz w:val="22"/>
                <w:lang w:val="uk-UA"/>
              </w:rPr>
              <w:t>6</w:t>
            </w:r>
          </w:p>
        </w:tc>
        <w:tc>
          <w:tcPr>
            <w:tcW w:w="992" w:type="dxa"/>
            <w:vAlign w:val="center"/>
          </w:tcPr>
          <w:p w14:paraId="403E588C" w14:textId="43D91187" w:rsidR="0054489B" w:rsidRPr="001A6A1C" w:rsidRDefault="0054489B" w:rsidP="0054489B">
            <w:pPr>
              <w:jc w:val="center"/>
              <w:rPr>
                <w:rFonts w:eastAsiaTheme="minorEastAsia" w:cs="Times New Roman"/>
                <w:sz w:val="22"/>
                <w:lang w:val="uk-UA"/>
              </w:rPr>
            </w:pPr>
            <w:r w:rsidRPr="001A6A1C">
              <w:rPr>
                <w:rFonts w:eastAsiaTheme="minorEastAsia" w:cs="Times New Roman"/>
                <w:sz w:val="22"/>
                <w:lang w:val="uk-UA"/>
              </w:rPr>
              <w:t>12</w:t>
            </w:r>
          </w:p>
        </w:tc>
        <w:tc>
          <w:tcPr>
            <w:tcW w:w="992" w:type="dxa"/>
            <w:vAlign w:val="center"/>
          </w:tcPr>
          <w:p w14:paraId="32D7B7CB" w14:textId="79823C42" w:rsidR="0054489B" w:rsidRPr="001A6A1C" w:rsidRDefault="0054489B" w:rsidP="0054489B">
            <w:pPr>
              <w:jc w:val="center"/>
              <w:rPr>
                <w:rFonts w:eastAsiaTheme="minorEastAsia" w:cs="Times New Roman"/>
                <w:sz w:val="22"/>
                <w:lang w:val="uk-UA"/>
              </w:rPr>
            </w:pPr>
            <w:r w:rsidRPr="001A6A1C">
              <w:rPr>
                <w:rFonts w:eastAsiaTheme="minorEastAsia" w:cs="Times New Roman"/>
                <w:sz w:val="22"/>
                <w:lang w:val="uk-UA"/>
              </w:rPr>
              <w:t>12</w:t>
            </w:r>
          </w:p>
        </w:tc>
        <w:tc>
          <w:tcPr>
            <w:tcW w:w="992" w:type="dxa"/>
            <w:vAlign w:val="center"/>
          </w:tcPr>
          <w:p w14:paraId="18B2C4C9" w14:textId="144EB67A" w:rsidR="0054489B" w:rsidRPr="001A6A1C" w:rsidRDefault="0054489B" w:rsidP="0054489B">
            <w:pPr>
              <w:jc w:val="center"/>
              <w:rPr>
                <w:rFonts w:eastAsiaTheme="minorEastAsia" w:cs="Times New Roman"/>
                <w:sz w:val="22"/>
                <w:lang w:val="uk-UA"/>
              </w:rPr>
            </w:pPr>
            <w:r w:rsidRPr="001A6A1C">
              <w:rPr>
                <w:rFonts w:eastAsiaTheme="minorEastAsia" w:cs="Times New Roman"/>
                <w:sz w:val="22"/>
                <w:lang w:val="uk-UA"/>
              </w:rPr>
              <w:t>18</w:t>
            </w:r>
          </w:p>
        </w:tc>
      </w:tr>
    </w:tbl>
    <w:p w14:paraId="408CADF7" w14:textId="20BDF41D" w:rsidR="00D24D1D" w:rsidRDefault="00D24D1D" w:rsidP="00D24D1D">
      <w:pPr>
        <w:rPr>
          <w:lang w:val="uk-UA"/>
        </w:rPr>
      </w:pPr>
    </w:p>
    <w:p w14:paraId="6BDA4F44" w14:textId="77777777" w:rsidR="00101B12" w:rsidRDefault="00101B12" w:rsidP="00D24D1D">
      <w:pPr>
        <w:rPr>
          <w:lang w:val="uk-UA"/>
        </w:rPr>
      </w:pPr>
    </w:p>
    <w:p w14:paraId="4DBCA56C" w14:textId="77777777" w:rsidR="00101B12" w:rsidRDefault="00101B12" w:rsidP="003D502A">
      <w:pPr>
        <w:spacing w:after="0" w:line="240" w:lineRule="auto"/>
        <w:jc w:val="both"/>
        <w:rPr>
          <w:lang w:val="uk-UA"/>
        </w:rPr>
      </w:pPr>
      <w:r>
        <w:rPr>
          <w:lang w:val="uk-UA"/>
        </w:rPr>
        <w:t xml:space="preserve">Начальник відділу інвестицій </w:t>
      </w:r>
    </w:p>
    <w:p w14:paraId="5922EDEF" w14:textId="77777777" w:rsidR="00101B12" w:rsidRDefault="00101B12" w:rsidP="003D502A">
      <w:pPr>
        <w:spacing w:after="0" w:line="240" w:lineRule="auto"/>
        <w:jc w:val="both"/>
        <w:rPr>
          <w:lang w:val="uk-UA"/>
        </w:rPr>
      </w:pPr>
      <w:r>
        <w:rPr>
          <w:lang w:val="uk-UA"/>
        </w:rPr>
        <w:t xml:space="preserve">та розвитку виконавчого комітету </w:t>
      </w:r>
    </w:p>
    <w:p w14:paraId="2C0ED187" w14:textId="77777777" w:rsidR="00101B12" w:rsidRPr="004A31E7" w:rsidRDefault="00101B12" w:rsidP="003D502A">
      <w:pPr>
        <w:spacing w:after="0" w:line="240" w:lineRule="auto"/>
        <w:jc w:val="both"/>
        <w:rPr>
          <w:lang w:val="uk-UA"/>
        </w:rPr>
      </w:pPr>
      <w:r>
        <w:rPr>
          <w:lang w:val="uk-UA"/>
        </w:rPr>
        <w:t>Бібрської міської ради                                                                                                 Даценко А</w:t>
      </w:r>
      <w:r>
        <w:t>.</w:t>
      </w:r>
      <w:r>
        <w:rPr>
          <w:lang w:val="uk-UA"/>
        </w:rPr>
        <w:t>В</w:t>
      </w:r>
    </w:p>
    <w:p w14:paraId="3A43951F" w14:textId="3EA640AB" w:rsidR="00101B12" w:rsidRPr="00101B12" w:rsidRDefault="00101B12" w:rsidP="00D24D1D">
      <w:pPr>
        <w:rPr>
          <w:lang w:val="uk-UA"/>
        </w:rPr>
      </w:pPr>
    </w:p>
    <w:sectPr w:rsidR="00101B12" w:rsidRPr="00101B12" w:rsidSect="00034616">
      <w:footerReference w:type="default" r:id="rId8"/>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47A970" w14:textId="77777777" w:rsidR="004A2A1C" w:rsidRDefault="004A2A1C">
      <w:pPr>
        <w:spacing w:after="0" w:line="240" w:lineRule="auto"/>
      </w:pPr>
      <w:r>
        <w:separator/>
      </w:r>
    </w:p>
  </w:endnote>
  <w:endnote w:type="continuationSeparator" w:id="0">
    <w:p w14:paraId="095C5862" w14:textId="77777777" w:rsidR="004A2A1C" w:rsidRDefault="004A2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TimesNewRomanPS-BoldMT">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13BE1" w14:textId="2F8F3E9E" w:rsidR="00863BE2" w:rsidRDefault="00863BE2">
    <w:pPr>
      <w:pStyle w:val="a7"/>
      <w:jc w:val="center"/>
    </w:pPr>
    <w:r>
      <w:rPr>
        <w:sz w:val="20"/>
      </w:rPr>
      <w:fldChar w:fldCharType="begin"/>
    </w:r>
    <w:r>
      <w:rPr>
        <w:sz w:val="20"/>
      </w:rPr>
      <w:instrText xml:space="preserve"> PAGE </w:instrText>
    </w:r>
    <w:r>
      <w:rPr>
        <w:sz w:val="20"/>
      </w:rPr>
      <w:fldChar w:fldCharType="separate"/>
    </w:r>
    <w:r w:rsidR="009A2526">
      <w:rPr>
        <w:noProof/>
        <w:sz w:val="20"/>
      </w:rPr>
      <w:t>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61A0BA" w14:textId="77777777" w:rsidR="004A2A1C" w:rsidRDefault="004A2A1C">
      <w:pPr>
        <w:spacing w:after="0" w:line="240" w:lineRule="auto"/>
      </w:pPr>
      <w:r>
        <w:separator/>
      </w:r>
    </w:p>
  </w:footnote>
  <w:footnote w:type="continuationSeparator" w:id="0">
    <w:p w14:paraId="14339BB9" w14:textId="77777777" w:rsidR="004A2A1C" w:rsidRDefault="004A2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E5A23D8"/>
    <w:multiLevelType w:val="hybridMultilevel"/>
    <w:tmpl w:val="F8268C58"/>
    <w:lvl w:ilvl="0" w:tplc="FFFFFFFF">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66E35C2A"/>
    <w:multiLevelType w:val="hybridMultilevel"/>
    <w:tmpl w:val="CDD8787C"/>
    <w:lvl w:ilvl="0" w:tplc="CF3E0CD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42177459">
    <w:abstractNumId w:val="8"/>
  </w:num>
  <w:num w:numId="2" w16cid:durableId="66920786">
    <w:abstractNumId w:val="6"/>
  </w:num>
  <w:num w:numId="3" w16cid:durableId="266742610">
    <w:abstractNumId w:val="5"/>
  </w:num>
  <w:num w:numId="4" w16cid:durableId="1200318124">
    <w:abstractNumId w:val="4"/>
  </w:num>
  <w:num w:numId="5" w16cid:durableId="1640763170">
    <w:abstractNumId w:val="7"/>
  </w:num>
  <w:num w:numId="6" w16cid:durableId="2101833140">
    <w:abstractNumId w:val="3"/>
  </w:num>
  <w:num w:numId="7" w16cid:durableId="276572312">
    <w:abstractNumId w:val="2"/>
  </w:num>
  <w:num w:numId="8" w16cid:durableId="1014188600">
    <w:abstractNumId w:val="1"/>
  </w:num>
  <w:num w:numId="9" w16cid:durableId="2088456587">
    <w:abstractNumId w:val="0"/>
  </w:num>
  <w:num w:numId="10" w16cid:durableId="2126267468">
    <w:abstractNumId w:val="9"/>
  </w:num>
  <w:num w:numId="11" w16cid:durableId="187807809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B0D"/>
    <w:rsid w:val="000012F7"/>
    <w:rsid w:val="00001340"/>
    <w:rsid w:val="00001B3D"/>
    <w:rsid w:val="00002EEC"/>
    <w:rsid w:val="0000402B"/>
    <w:rsid w:val="00005490"/>
    <w:rsid w:val="000055B0"/>
    <w:rsid w:val="00006559"/>
    <w:rsid w:val="00007570"/>
    <w:rsid w:val="00010E14"/>
    <w:rsid w:val="000113D4"/>
    <w:rsid w:val="000160FE"/>
    <w:rsid w:val="000225B1"/>
    <w:rsid w:val="00023797"/>
    <w:rsid w:val="0002639C"/>
    <w:rsid w:val="00026605"/>
    <w:rsid w:val="00027EBE"/>
    <w:rsid w:val="00030E08"/>
    <w:rsid w:val="00033047"/>
    <w:rsid w:val="000330E6"/>
    <w:rsid w:val="00034616"/>
    <w:rsid w:val="00040FB1"/>
    <w:rsid w:val="0004349D"/>
    <w:rsid w:val="0004415A"/>
    <w:rsid w:val="000447A4"/>
    <w:rsid w:val="000449F5"/>
    <w:rsid w:val="000466F8"/>
    <w:rsid w:val="00047D6E"/>
    <w:rsid w:val="0005037C"/>
    <w:rsid w:val="00051695"/>
    <w:rsid w:val="00052042"/>
    <w:rsid w:val="00054364"/>
    <w:rsid w:val="00055DDB"/>
    <w:rsid w:val="000579F5"/>
    <w:rsid w:val="0006063C"/>
    <w:rsid w:val="000608F3"/>
    <w:rsid w:val="00060CA3"/>
    <w:rsid w:val="000615CC"/>
    <w:rsid w:val="000618A5"/>
    <w:rsid w:val="00063A1A"/>
    <w:rsid w:val="00063A72"/>
    <w:rsid w:val="000645BD"/>
    <w:rsid w:val="00065F18"/>
    <w:rsid w:val="0006608D"/>
    <w:rsid w:val="00066128"/>
    <w:rsid w:val="00070858"/>
    <w:rsid w:val="00071009"/>
    <w:rsid w:val="00075110"/>
    <w:rsid w:val="000758A9"/>
    <w:rsid w:val="00075D7F"/>
    <w:rsid w:val="00076A22"/>
    <w:rsid w:val="00082496"/>
    <w:rsid w:val="00082CAF"/>
    <w:rsid w:val="00083391"/>
    <w:rsid w:val="00085A07"/>
    <w:rsid w:val="0008618C"/>
    <w:rsid w:val="0009053A"/>
    <w:rsid w:val="000932CF"/>
    <w:rsid w:val="00093E83"/>
    <w:rsid w:val="00094027"/>
    <w:rsid w:val="00094799"/>
    <w:rsid w:val="000A0AD0"/>
    <w:rsid w:val="000A0F81"/>
    <w:rsid w:val="000A1BAC"/>
    <w:rsid w:val="000A6136"/>
    <w:rsid w:val="000A62D6"/>
    <w:rsid w:val="000A6A4C"/>
    <w:rsid w:val="000A6CA9"/>
    <w:rsid w:val="000B01F6"/>
    <w:rsid w:val="000B083B"/>
    <w:rsid w:val="000B0868"/>
    <w:rsid w:val="000B2535"/>
    <w:rsid w:val="000B263A"/>
    <w:rsid w:val="000B3508"/>
    <w:rsid w:val="000B4C53"/>
    <w:rsid w:val="000B6416"/>
    <w:rsid w:val="000B6B4A"/>
    <w:rsid w:val="000C0D6B"/>
    <w:rsid w:val="000C1547"/>
    <w:rsid w:val="000C1D28"/>
    <w:rsid w:val="000C2550"/>
    <w:rsid w:val="000C291B"/>
    <w:rsid w:val="000C32C5"/>
    <w:rsid w:val="000C51A9"/>
    <w:rsid w:val="000D23D4"/>
    <w:rsid w:val="000D32D4"/>
    <w:rsid w:val="000D4C47"/>
    <w:rsid w:val="000D65F6"/>
    <w:rsid w:val="000D7AE6"/>
    <w:rsid w:val="000E13C3"/>
    <w:rsid w:val="000E23B6"/>
    <w:rsid w:val="000E23F3"/>
    <w:rsid w:val="000E2A14"/>
    <w:rsid w:val="000E3F5B"/>
    <w:rsid w:val="000E3FEA"/>
    <w:rsid w:val="000E5C5B"/>
    <w:rsid w:val="000E5F2D"/>
    <w:rsid w:val="000E66EE"/>
    <w:rsid w:val="000F092F"/>
    <w:rsid w:val="000F0C21"/>
    <w:rsid w:val="000F45C2"/>
    <w:rsid w:val="000F50A0"/>
    <w:rsid w:val="000F7527"/>
    <w:rsid w:val="000F7E37"/>
    <w:rsid w:val="000F7EED"/>
    <w:rsid w:val="0010103C"/>
    <w:rsid w:val="00101B12"/>
    <w:rsid w:val="00102C00"/>
    <w:rsid w:val="00103B8D"/>
    <w:rsid w:val="0011009B"/>
    <w:rsid w:val="00110D5C"/>
    <w:rsid w:val="001121EC"/>
    <w:rsid w:val="001125A0"/>
    <w:rsid w:val="00113F24"/>
    <w:rsid w:val="00114810"/>
    <w:rsid w:val="00124041"/>
    <w:rsid w:val="001254A7"/>
    <w:rsid w:val="001312A7"/>
    <w:rsid w:val="00131CBC"/>
    <w:rsid w:val="00133114"/>
    <w:rsid w:val="00134950"/>
    <w:rsid w:val="00136C31"/>
    <w:rsid w:val="00136DA1"/>
    <w:rsid w:val="00137C74"/>
    <w:rsid w:val="00141305"/>
    <w:rsid w:val="00145C03"/>
    <w:rsid w:val="00147EE4"/>
    <w:rsid w:val="0015074B"/>
    <w:rsid w:val="00150EA7"/>
    <w:rsid w:val="001520EF"/>
    <w:rsid w:val="001532E1"/>
    <w:rsid w:val="0015644A"/>
    <w:rsid w:val="00156C45"/>
    <w:rsid w:val="0015785C"/>
    <w:rsid w:val="00160EC0"/>
    <w:rsid w:val="00163191"/>
    <w:rsid w:val="00163381"/>
    <w:rsid w:val="00163C7B"/>
    <w:rsid w:val="00167CCE"/>
    <w:rsid w:val="00167E20"/>
    <w:rsid w:val="00170879"/>
    <w:rsid w:val="001741D9"/>
    <w:rsid w:val="00176CF5"/>
    <w:rsid w:val="001831E0"/>
    <w:rsid w:val="0018721E"/>
    <w:rsid w:val="00194291"/>
    <w:rsid w:val="001966E8"/>
    <w:rsid w:val="00196C34"/>
    <w:rsid w:val="001973EF"/>
    <w:rsid w:val="0019766D"/>
    <w:rsid w:val="001A050D"/>
    <w:rsid w:val="001A0D23"/>
    <w:rsid w:val="001A0E17"/>
    <w:rsid w:val="001A1273"/>
    <w:rsid w:val="001A1644"/>
    <w:rsid w:val="001A166C"/>
    <w:rsid w:val="001A3864"/>
    <w:rsid w:val="001A41E7"/>
    <w:rsid w:val="001A4EA0"/>
    <w:rsid w:val="001A53A7"/>
    <w:rsid w:val="001A64AD"/>
    <w:rsid w:val="001A6A1C"/>
    <w:rsid w:val="001B1F44"/>
    <w:rsid w:val="001B2DE9"/>
    <w:rsid w:val="001B3095"/>
    <w:rsid w:val="001B3B87"/>
    <w:rsid w:val="001B557C"/>
    <w:rsid w:val="001B5873"/>
    <w:rsid w:val="001B6E43"/>
    <w:rsid w:val="001B76F2"/>
    <w:rsid w:val="001C0598"/>
    <w:rsid w:val="001C11EA"/>
    <w:rsid w:val="001C1546"/>
    <w:rsid w:val="001C1755"/>
    <w:rsid w:val="001C384F"/>
    <w:rsid w:val="001C550D"/>
    <w:rsid w:val="001C7CDF"/>
    <w:rsid w:val="001C7FDF"/>
    <w:rsid w:val="001D34B1"/>
    <w:rsid w:val="001D421A"/>
    <w:rsid w:val="001E09F4"/>
    <w:rsid w:val="001E1741"/>
    <w:rsid w:val="001E18CB"/>
    <w:rsid w:val="001E2B43"/>
    <w:rsid w:val="001E38BB"/>
    <w:rsid w:val="001E72CF"/>
    <w:rsid w:val="001F040D"/>
    <w:rsid w:val="001F0A94"/>
    <w:rsid w:val="001F1645"/>
    <w:rsid w:val="001F29D1"/>
    <w:rsid w:val="001F46FC"/>
    <w:rsid w:val="001F6689"/>
    <w:rsid w:val="002000D2"/>
    <w:rsid w:val="00201684"/>
    <w:rsid w:val="00201FA2"/>
    <w:rsid w:val="00205171"/>
    <w:rsid w:val="00207362"/>
    <w:rsid w:val="002078E6"/>
    <w:rsid w:val="00207ABE"/>
    <w:rsid w:val="00207F80"/>
    <w:rsid w:val="00212CF2"/>
    <w:rsid w:val="00213564"/>
    <w:rsid w:val="0021409F"/>
    <w:rsid w:val="0021603B"/>
    <w:rsid w:val="00216DD8"/>
    <w:rsid w:val="00216E41"/>
    <w:rsid w:val="0021784C"/>
    <w:rsid w:val="00221579"/>
    <w:rsid w:val="002222EF"/>
    <w:rsid w:val="00222EF8"/>
    <w:rsid w:val="0022388B"/>
    <w:rsid w:val="002238C2"/>
    <w:rsid w:val="0022668F"/>
    <w:rsid w:val="002266FE"/>
    <w:rsid w:val="002277FE"/>
    <w:rsid w:val="00230692"/>
    <w:rsid w:val="0023146F"/>
    <w:rsid w:val="002315F5"/>
    <w:rsid w:val="00232290"/>
    <w:rsid w:val="002323F3"/>
    <w:rsid w:val="00234E68"/>
    <w:rsid w:val="00234F57"/>
    <w:rsid w:val="00235C23"/>
    <w:rsid w:val="0023733F"/>
    <w:rsid w:val="00240999"/>
    <w:rsid w:val="002436F1"/>
    <w:rsid w:val="00243B2C"/>
    <w:rsid w:val="00244830"/>
    <w:rsid w:val="00244944"/>
    <w:rsid w:val="002450B3"/>
    <w:rsid w:val="0024533C"/>
    <w:rsid w:val="002464BD"/>
    <w:rsid w:val="002476A2"/>
    <w:rsid w:val="0025180A"/>
    <w:rsid w:val="002528C1"/>
    <w:rsid w:val="002528C3"/>
    <w:rsid w:val="00253C22"/>
    <w:rsid w:val="002541DD"/>
    <w:rsid w:val="00256C2B"/>
    <w:rsid w:val="00257B32"/>
    <w:rsid w:val="00264C5F"/>
    <w:rsid w:val="00267115"/>
    <w:rsid w:val="00270C27"/>
    <w:rsid w:val="00271C08"/>
    <w:rsid w:val="00274873"/>
    <w:rsid w:val="0027587D"/>
    <w:rsid w:val="00276F49"/>
    <w:rsid w:val="00280C6D"/>
    <w:rsid w:val="00281413"/>
    <w:rsid w:val="00281B10"/>
    <w:rsid w:val="00282169"/>
    <w:rsid w:val="00282AC7"/>
    <w:rsid w:val="00283407"/>
    <w:rsid w:val="00283DAB"/>
    <w:rsid w:val="00284C7E"/>
    <w:rsid w:val="00286D83"/>
    <w:rsid w:val="00291CE4"/>
    <w:rsid w:val="00294D6F"/>
    <w:rsid w:val="00294F78"/>
    <w:rsid w:val="0029639D"/>
    <w:rsid w:val="00296999"/>
    <w:rsid w:val="002A3332"/>
    <w:rsid w:val="002B2E22"/>
    <w:rsid w:val="002B438B"/>
    <w:rsid w:val="002B5F89"/>
    <w:rsid w:val="002B6902"/>
    <w:rsid w:val="002B6D38"/>
    <w:rsid w:val="002B7BD4"/>
    <w:rsid w:val="002C0D22"/>
    <w:rsid w:val="002C0FDF"/>
    <w:rsid w:val="002C3B69"/>
    <w:rsid w:val="002C3C01"/>
    <w:rsid w:val="002C5DE4"/>
    <w:rsid w:val="002C6031"/>
    <w:rsid w:val="002D14D3"/>
    <w:rsid w:val="002D15A3"/>
    <w:rsid w:val="002D2614"/>
    <w:rsid w:val="002D3703"/>
    <w:rsid w:val="002D56C2"/>
    <w:rsid w:val="002D5BCF"/>
    <w:rsid w:val="002D5F42"/>
    <w:rsid w:val="002D686F"/>
    <w:rsid w:val="002D68F8"/>
    <w:rsid w:val="002D6E19"/>
    <w:rsid w:val="002E0F1F"/>
    <w:rsid w:val="002F02FB"/>
    <w:rsid w:val="002F1471"/>
    <w:rsid w:val="002F154C"/>
    <w:rsid w:val="002F5E17"/>
    <w:rsid w:val="003011E4"/>
    <w:rsid w:val="003014C4"/>
    <w:rsid w:val="00301F34"/>
    <w:rsid w:val="003027A0"/>
    <w:rsid w:val="0030288A"/>
    <w:rsid w:val="0030352D"/>
    <w:rsid w:val="00303799"/>
    <w:rsid w:val="00304119"/>
    <w:rsid w:val="00304E70"/>
    <w:rsid w:val="00307DEF"/>
    <w:rsid w:val="003105DE"/>
    <w:rsid w:val="00310857"/>
    <w:rsid w:val="00311EB3"/>
    <w:rsid w:val="00314BD2"/>
    <w:rsid w:val="00314F19"/>
    <w:rsid w:val="00316216"/>
    <w:rsid w:val="0031622A"/>
    <w:rsid w:val="003164D6"/>
    <w:rsid w:val="0031787F"/>
    <w:rsid w:val="003211F0"/>
    <w:rsid w:val="00321E37"/>
    <w:rsid w:val="00325FA1"/>
    <w:rsid w:val="003267FD"/>
    <w:rsid w:val="00326F90"/>
    <w:rsid w:val="0033147F"/>
    <w:rsid w:val="003334BA"/>
    <w:rsid w:val="00336C6D"/>
    <w:rsid w:val="00336E0A"/>
    <w:rsid w:val="00337ED0"/>
    <w:rsid w:val="00340352"/>
    <w:rsid w:val="00340F63"/>
    <w:rsid w:val="00341827"/>
    <w:rsid w:val="0034260A"/>
    <w:rsid w:val="00342D0C"/>
    <w:rsid w:val="00344413"/>
    <w:rsid w:val="00344C21"/>
    <w:rsid w:val="003454BA"/>
    <w:rsid w:val="003464DD"/>
    <w:rsid w:val="00346857"/>
    <w:rsid w:val="00350225"/>
    <w:rsid w:val="00351B7B"/>
    <w:rsid w:val="0035279C"/>
    <w:rsid w:val="00353C4F"/>
    <w:rsid w:val="003543F8"/>
    <w:rsid w:val="00354C97"/>
    <w:rsid w:val="00356277"/>
    <w:rsid w:val="00360E55"/>
    <w:rsid w:val="00362A72"/>
    <w:rsid w:val="00363C55"/>
    <w:rsid w:val="00367681"/>
    <w:rsid w:val="00370C49"/>
    <w:rsid w:val="00371217"/>
    <w:rsid w:val="00372EBB"/>
    <w:rsid w:val="00373AEB"/>
    <w:rsid w:val="00374686"/>
    <w:rsid w:val="00375BCE"/>
    <w:rsid w:val="003771B4"/>
    <w:rsid w:val="00380CEC"/>
    <w:rsid w:val="00380FEF"/>
    <w:rsid w:val="00381864"/>
    <w:rsid w:val="003835F9"/>
    <w:rsid w:val="0038388F"/>
    <w:rsid w:val="00392694"/>
    <w:rsid w:val="003927DB"/>
    <w:rsid w:val="003934B0"/>
    <w:rsid w:val="00395725"/>
    <w:rsid w:val="00396E62"/>
    <w:rsid w:val="00396FFC"/>
    <w:rsid w:val="0039785F"/>
    <w:rsid w:val="003A00C1"/>
    <w:rsid w:val="003A101E"/>
    <w:rsid w:val="003A10DE"/>
    <w:rsid w:val="003A5ECB"/>
    <w:rsid w:val="003A67D3"/>
    <w:rsid w:val="003A6E7A"/>
    <w:rsid w:val="003B0977"/>
    <w:rsid w:val="003B0ABA"/>
    <w:rsid w:val="003B4037"/>
    <w:rsid w:val="003B49A1"/>
    <w:rsid w:val="003B6039"/>
    <w:rsid w:val="003B7EE5"/>
    <w:rsid w:val="003C0D64"/>
    <w:rsid w:val="003C225E"/>
    <w:rsid w:val="003C5018"/>
    <w:rsid w:val="003C6947"/>
    <w:rsid w:val="003C77BE"/>
    <w:rsid w:val="003C7889"/>
    <w:rsid w:val="003D16A2"/>
    <w:rsid w:val="003D1D42"/>
    <w:rsid w:val="003D2254"/>
    <w:rsid w:val="003D3592"/>
    <w:rsid w:val="003D3595"/>
    <w:rsid w:val="003D61CD"/>
    <w:rsid w:val="003D6901"/>
    <w:rsid w:val="003D7012"/>
    <w:rsid w:val="003D70B9"/>
    <w:rsid w:val="003D7909"/>
    <w:rsid w:val="003E1969"/>
    <w:rsid w:val="003E2FDB"/>
    <w:rsid w:val="003E3635"/>
    <w:rsid w:val="003E7582"/>
    <w:rsid w:val="003F003D"/>
    <w:rsid w:val="003F04B1"/>
    <w:rsid w:val="003F0618"/>
    <w:rsid w:val="003F0632"/>
    <w:rsid w:val="003F0A93"/>
    <w:rsid w:val="003F0F14"/>
    <w:rsid w:val="003F11AE"/>
    <w:rsid w:val="003F2AEA"/>
    <w:rsid w:val="003F3504"/>
    <w:rsid w:val="003F3E4E"/>
    <w:rsid w:val="003F567D"/>
    <w:rsid w:val="003F699B"/>
    <w:rsid w:val="003F6AFC"/>
    <w:rsid w:val="003F6C9E"/>
    <w:rsid w:val="003F6F2F"/>
    <w:rsid w:val="003F7AEE"/>
    <w:rsid w:val="00401F28"/>
    <w:rsid w:val="0040273A"/>
    <w:rsid w:val="00404D15"/>
    <w:rsid w:val="0040578D"/>
    <w:rsid w:val="00406576"/>
    <w:rsid w:val="00407E85"/>
    <w:rsid w:val="00411414"/>
    <w:rsid w:val="00411C5A"/>
    <w:rsid w:val="00412BD4"/>
    <w:rsid w:val="00413702"/>
    <w:rsid w:val="00413837"/>
    <w:rsid w:val="00413AA1"/>
    <w:rsid w:val="0041623E"/>
    <w:rsid w:val="0042182A"/>
    <w:rsid w:val="00423BCA"/>
    <w:rsid w:val="00425464"/>
    <w:rsid w:val="0042651B"/>
    <w:rsid w:val="004266E3"/>
    <w:rsid w:val="00427858"/>
    <w:rsid w:val="00431717"/>
    <w:rsid w:val="00431C02"/>
    <w:rsid w:val="00436533"/>
    <w:rsid w:val="00437480"/>
    <w:rsid w:val="004416D2"/>
    <w:rsid w:val="00447AED"/>
    <w:rsid w:val="00450FA5"/>
    <w:rsid w:val="004513E1"/>
    <w:rsid w:val="00452F98"/>
    <w:rsid w:val="004530DF"/>
    <w:rsid w:val="004541C3"/>
    <w:rsid w:val="004574FE"/>
    <w:rsid w:val="004575DD"/>
    <w:rsid w:val="004579D5"/>
    <w:rsid w:val="00460A6F"/>
    <w:rsid w:val="00460CA9"/>
    <w:rsid w:val="004612CD"/>
    <w:rsid w:val="004629F2"/>
    <w:rsid w:val="00465087"/>
    <w:rsid w:val="00465435"/>
    <w:rsid w:val="00466F67"/>
    <w:rsid w:val="00467E56"/>
    <w:rsid w:val="00470092"/>
    <w:rsid w:val="00470BB6"/>
    <w:rsid w:val="00472BCB"/>
    <w:rsid w:val="00473C83"/>
    <w:rsid w:val="00475025"/>
    <w:rsid w:val="00475C94"/>
    <w:rsid w:val="004762CC"/>
    <w:rsid w:val="0047773C"/>
    <w:rsid w:val="004801E8"/>
    <w:rsid w:val="00480725"/>
    <w:rsid w:val="0048129B"/>
    <w:rsid w:val="00481E8D"/>
    <w:rsid w:val="0048226B"/>
    <w:rsid w:val="00483962"/>
    <w:rsid w:val="00485282"/>
    <w:rsid w:val="00487FE5"/>
    <w:rsid w:val="00491D11"/>
    <w:rsid w:val="004935ED"/>
    <w:rsid w:val="00493B35"/>
    <w:rsid w:val="00494431"/>
    <w:rsid w:val="0049706E"/>
    <w:rsid w:val="004A0D87"/>
    <w:rsid w:val="004A1D0F"/>
    <w:rsid w:val="004A2A1C"/>
    <w:rsid w:val="004A2E6D"/>
    <w:rsid w:val="004A31E7"/>
    <w:rsid w:val="004A5550"/>
    <w:rsid w:val="004A6134"/>
    <w:rsid w:val="004A672F"/>
    <w:rsid w:val="004A6F17"/>
    <w:rsid w:val="004B31CF"/>
    <w:rsid w:val="004C00A5"/>
    <w:rsid w:val="004C1023"/>
    <w:rsid w:val="004C27B8"/>
    <w:rsid w:val="004C2E20"/>
    <w:rsid w:val="004C6EEA"/>
    <w:rsid w:val="004C7913"/>
    <w:rsid w:val="004D50F8"/>
    <w:rsid w:val="004D53D6"/>
    <w:rsid w:val="004D59C4"/>
    <w:rsid w:val="004D6ACB"/>
    <w:rsid w:val="004E2283"/>
    <w:rsid w:val="004E282A"/>
    <w:rsid w:val="004E33CD"/>
    <w:rsid w:val="004E38C8"/>
    <w:rsid w:val="004F0048"/>
    <w:rsid w:val="004F08A5"/>
    <w:rsid w:val="004F0F17"/>
    <w:rsid w:val="004F3046"/>
    <w:rsid w:val="004F3FEA"/>
    <w:rsid w:val="004F51C2"/>
    <w:rsid w:val="0050332F"/>
    <w:rsid w:val="00504E65"/>
    <w:rsid w:val="00506313"/>
    <w:rsid w:val="005071B2"/>
    <w:rsid w:val="005103C8"/>
    <w:rsid w:val="005118BF"/>
    <w:rsid w:val="005122A1"/>
    <w:rsid w:val="00512D63"/>
    <w:rsid w:val="00513D19"/>
    <w:rsid w:val="005172BF"/>
    <w:rsid w:val="005204CB"/>
    <w:rsid w:val="00521F86"/>
    <w:rsid w:val="00523C5B"/>
    <w:rsid w:val="005248B8"/>
    <w:rsid w:val="00524DFD"/>
    <w:rsid w:val="00526F46"/>
    <w:rsid w:val="005320D3"/>
    <w:rsid w:val="0053419B"/>
    <w:rsid w:val="00536513"/>
    <w:rsid w:val="00536559"/>
    <w:rsid w:val="00537804"/>
    <w:rsid w:val="00540670"/>
    <w:rsid w:val="00540C79"/>
    <w:rsid w:val="00540E47"/>
    <w:rsid w:val="005415BC"/>
    <w:rsid w:val="00544667"/>
    <w:rsid w:val="0054489B"/>
    <w:rsid w:val="00545882"/>
    <w:rsid w:val="00546926"/>
    <w:rsid w:val="005470EC"/>
    <w:rsid w:val="00550235"/>
    <w:rsid w:val="00551FC1"/>
    <w:rsid w:val="00552B48"/>
    <w:rsid w:val="0055359C"/>
    <w:rsid w:val="0055582F"/>
    <w:rsid w:val="00557AD9"/>
    <w:rsid w:val="005624BA"/>
    <w:rsid w:val="00563E8F"/>
    <w:rsid w:val="00564C64"/>
    <w:rsid w:val="00570C26"/>
    <w:rsid w:val="00572FFD"/>
    <w:rsid w:val="00573CCF"/>
    <w:rsid w:val="00574C27"/>
    <w:rsid w:val="00577F9A"/>
    <w:rsid w:val="00580428"/>
    <w:rsid w:val="0058333E"/>
    <w:rsid w:val="005840C6"/>
    <w:rsid w:val="00584A30"/>
    <w:rsid w:val="00585102"/>
    <w:rsid w:val="00590F16"/>
    <w:rsid w:val="00591A36"/>
    <w:rsid w:val="005935B8"/>
    <w:rsid w:val="00597CD8"/>
    <w:rsid w:val="005A02F4"/>
    <w:rsid w:val="005A13A4"/>
    <w:rsid w:val="005A1830"/>
    <w:rsid w:val="005A4CE9"/>
    <w:rsid w:val="005A4F49"/>
    <w:rsid w:val="005A54D2"/>
    <w:rsid w:val="005A5865"/>
    <w:rsid w:val="005A5869"/>
    <w:rsid w:val="005A7180"/>
    <w:rsid w:val="005A7B92"/>
    <w:rsid w:val="005A7BF5"/>
    <w:rsid w:val="005B0089"/>
    <w:rsid w:val="005B4CED"/>
    <w:rsid w:val="005B73F0"/>
    <w:rsid w:val="005B7C91"/>
    <w:rsid w:val="005C059C"/>
    <w:rsid w:val="005C2A59"/>
    <w:rsid w:val="005C2E72"/>
    <w:rsid w:val="005C2F9C"/>
    <w:rsid w:val="005C3041"/>
    <w:rsid w:val="005C43B5"/>
    <w:rsid w:val="005C5F3F"/>
    <w:rsid w:val="005D0AE0"/>
    <w:rsid w:val="005D0C8C"/>
    <w:rsid w:val="005D1006"/>
    <w:rsid w:val="005D18A8"/>
    <w:rsid w:val="005D763B"/>
    <w:rsid w:val="005E095A"/>
    <w:rsid w:val="005E2A01"/>
    <w:rsid w:val="005E57B8"/>
    <w:rsid w:val="005F1569"/>
    <w:rsid w:val="005F47A8"/>
    <w:rsid w:val="005F4A6E"/>
    <w:rsid w:val="005F537B"/>
    <w:rsid w:val="005F55F1"/>
    <w:rsid w:val="005F5E71"/>
    <w:rsid w:val="005F7F91"/>
    <w:rsid w:val="00600E30"/>
    <w:rsid w:val="006012D7"/>
    <w:rsid w:val="00605A75"/>
    <w:rsid w:val="00610322"/>
    <w:rsid w:val="0061195A"/>
    <w:rsid w:val="006122C8"/>
    <w:rsid w:val="0061247C"/>
    <w:rsid w:val="00613932"/>
    <w:rsid w:val="00614CFA"/>
    <w:rsid w:val="00615F77"/>
    <w:rsid w:val="00616997"/>
    <w:rsid w:val="00617150"/>
    <w:rsid w:val="0061740A"/>
    <w:rsid w:val="006209A4"/>
    <w:rsid w:val="006215DA"/>
    <w:rsid w:val="006242D0"/>
    <w:rsid w:val="00624EAC"/>
    <w:rsid w:val="00630AF2"/>
    <w:rsid w:val="00630FA6"/>
    <w:rsid w:val="00633487"/>
    <w:rsid w:val="00633D4C"/>
    <w:rsid w:val="006341F9"/>
    <w:rsid w:val="006347A0"/>
    <w:rsid w:val="00636B41"/>
    <w:rsid w:val="00643AC5"/>
    <w:rsid w:val="00646038"/>
    <w:rsid w:val="006469C1"/>
    <w:rsid w:val="00647DBF"/>
    <w:rsid w:val="006523F2"/>
    <w:rsid w:val="00652660"/>
    <w:rsid w:val="006531F3"/>
    <w:rsid w:val="00655C07"/>
    <w:rsid w:val="00660249"/>
    <w:rsid w:val="0066055C"/>
    <w:rsid w:val="006621A0"/>
    <w:rsid w:val="006643E3"/>
    <w:rsid w:val="006649CE"/>
    <w:rsid w:val="0067066E"/>
    <w:rsid w:val="00670E33"/>
    <w:rsid w:val="00671B03"/>
    <w:rsid w:val="00671C48"/>
    <w:rsid w:val="00673D2B"/>
    <w:rsid w:val="00674541"/>
    <w:rsid w:val="006745FB"/>
    <w:rsid w:val="00674D6C"/>
    <w:rsid w:val="00675233"/>
    <w:rsid w:val="00675EA1"/>
    <w:rsid w:val="00677BE2"/>
    <w:rsid w:val="00681310"/>
    <w:rsid w:val="00681F9B"/>
    <w:rsid w:val="00684294"/>
    <w:rsid w:val="00684937"/>
    <w:rsid w:val="00684E61"/>
    <w:rsid w:val="00685062"/>
    <w:rsid w:val="00690763"/>
    <w:rsid w:val="006909D3"/>
    <w:rsid w:val="0069164D"/>
    <w:rsid w:val="00693FEA"/>
    <w:rsid w:val="0069488F"/>
    <w:rsid w:val="00695C86"/>
    <w:rsid w:val="006978FC"/>
    <w:rsid w:val="006A10D2"/>
    <w:rsid w:val="006A39F2"/>
    <w:rsid w:val="006A4D03"/>
    <w:rsid w:val="006A7175"/>
    <w:rsid w:val="006B135E"/>
    <w:rsid w:val="006B4ADB"/>
    <w:rsid w:val="006B59BB"/>
    <w:rsid w:val="006B6780"/>
    <w:rsid w:val="006B6FA6"/>
    <w:rsid w:val="006C0F92"/>
    <w:rsid w:val="006C3CCD"/>
    <w:rsid w:val="006C3D79"/>
    <w:rsid w:val="006C69E3"/>
    <w:rsid w:val="006D0F0F"/>
    <w:rsid w:val="006D16C5"/>
    <w:rsid w:val="006D28E7"/>
    <w:rsid w:val="006D2A7E"/>
    <w:rsid w:val="006D3BC3"/>
    <w:rsid w:val="006D5442"/>
    <w:rsid w:val="006D63F2"/>
    <w:rsid w:val="006D6AD2"/>
    <w:rsid w:val="006E0D2F"/>
    <w:rsid w:val="006E1118"/>
    <w:rsid w:val="006E2386"/>
    <w:rsid w:val="006E3516"/>
    <w:rsid w:val="006E56B7"/>
    <w:rsid w:val="006E57F8"/>
    <w:rsid w:val="006F2C5B"/>
    <w:rsid w:val="006F38FF"/>
    <w:rsid w:val="006F50F6"/>
    <w:rsid w:val="006F5A69"/>
    <w:rsid w:val="00702D9C"/>
    <w:rsid w:val="007052A8"/>
    <w:rsid w:val="00710FA0"/>
    <w:rsid w:val="0071140D"/>
    <w:rsid w:val="00712AA6"/>
    <w:rsid w:val="007166DC"/>
    <w:rsid w:val="00716BEE"/>
    <w:rsid w:val="007241B6"/>
    <w:rsid w:val="00724E22"/>
    <w:rsid w:val="00725E99"/>
    <w:rsid w:val="007264C1"/>
    <w:rsid w:val="00727226"/>
    <w:rsid w:val="007320F5"/>
    <w:rsid w:val="007336DA"/>
    <w:rsid w:val="00733869"/>
    <w:rsid w:val="00735574"/>
    <w:rsid w:val="00737BB0"/>
    <w:rsid w:val="007406B9"/>
    <w:rsid w:val="00740787"/>
    <w:rsid w:val="00740D6E"/>
    <w:rsid w:val="0074187E"/>
    <w:rsid w:val="007451D2"/>
    <w:rsid w:val="007455B4"/>
    <w:rsid w:val="00747831"/>
    <w:rsid w:val="00750980"/>
    <w:rsid w:val="00750D12"/>
    <w:rsid w:val="00750F45"/>
    <w:rsid w:val="00751F88"/>
    <w:rsid w:val="00752791"/>
    <w:rsid w:val="007538B6"/>
    <w:rsid w:val="007545A9"/>
    <w:rsid w:val="00755250"/>
    <w:rsid w:val="00756980"/>
    <w:rsid w:val="00756E31"/>
    <w:rsid w:val="00760AD9"/>
    <w:rsid w:val="00761253"/>
    <w:rsid w:val="00761CF7"/>
    <w:rsid w:val="007633B3"/>
    <w:rsid w:val="00763B58"/>
    <w:rsid w:val="007675F7"/>
    <w:rsid w:val="00767AB1"/>
    <w:rsid w:val="00771EB0"/>
    <w:rsid w:val="00772670"/>
    <w:rsid w:val="007749A6"/>
    <w:rsid w:val="00774B40"/>
    <w:rsid w:val="007776AF"/>
    <w:rsid w:val="00780DC3"/>
    <w:rsid w:val="00782F25"/>
    <w:rsid w:val="007837A7"/>
    <w:rsid w:val="00784258"/>
    <w:rsid w:val="007905EC"/>
    <w:rsid w:val="00790EDA"/>
    <w:rsid w:val="0079153F"/>
    <w:rsid w:val="00791A24"/>
    <w:rsid w:val="00795AF6"/>
    <w:rsid w:val="007963FF"/>
    <w:rsid w:val="007A085E"/>
    <w:rsid w:val="007A1DB4"/>
    <w:rsid w:val="007A2660"/>
    <w:rsid w:val="007A38F0"/>
    <w:rsid w:val="007A4AAE"/>
    <w:rsid w:val="007A5202"/>
    <w:rsid w:val="007A59A2"/>
    <w:rsid w:val="007A5C67"/>
    <w:rsid w:val="007A797F"/>
    <w:rsid w:val="007B0F3E"/>
    <w:rsid w:val="007B1529"/>
    <w:rsid w:val="007B1D12"/>
    <w:rsid w:val="007B237C"/>
    <w:rsid w:val="007B299B"/>
    <w:rsid w:val="007B3BD5"/>
    <w:rsid w:val="007B5A03"/>
    <w:rsid w:val="007C2FE8"/>
    <w:rsid w:val="007C3704"/>
    <w:rsid w:val="007C3F1F"/>
    <w:rsid w:val="007C40A9"/>
    <w:rsid w:val="007C5D7D"/>
    <w:rsid w:val="007C7A62"/>
    <w:rsid w:val="007D0842"/>
    <w:rsid w:val="007D1015"/>
    <w:rsid w:val="007D3C03"/>
    <w:rsid w:val="007D4B1B"/>
    <w:rsid w:val="007D59F6"/>
    <w:rsid w:val="007D7482"/>
    <w:rsid w:val="007D7487"/>
    <w:rsid w:val="007E05F5"/>
    <w:rsid w:val="007E0CA8"/>
    <w:rsid w:val="007E14E5"/>
    <w:rsid w:val="007F1DFD"/>
    <w:rsid w:val="007F2410"/>
    <w:rsid w:val="007F2DC6"/>
    <w:rsid w:val="007F3EEC"/>
    <w:rsid w:val="007F3F37"/>
    <w:rsid w:val="007F60FD"/>
    <w:rsid w:val="007F798B"/>
    <w:rsid w:val="00800ED9"/>
    <w:rsid w:val="00801B0A"/>
    <w:rsid w:val="00804060"/>
    <w:rsid w:val="00812C44"/>
    <w:rsid w:val="0081410A"/>
    <w:rsid w:val="00814405"/>
    <w:rsid w:val="00816B75"/>
    <w:rsid w:val="00817592"/>
    <w:rsid w:val="00817AAD"/>
    <w:rsid w:val="00820018"/>
    <w:rsid w:val="008241A4"/>
    <w:rsid w:val="00824F54"/>
    <w:rsid w:val="00825854"/>
    <w:rsid w:val="008322F7"/>
    <w:rsid w:val="00832568"/>
    <w:rsid w:val="00834730"/>
    <w:rsid w:val="0083648F"/>
    <w:rsid w:val="008408F2"/>
    <w:rsid w:val="00841FAD"/>
    <w:rsid w:val="00842BCC"/>
    <w:rsid w:val="008431BD"/>
    <w:rsid w:val="00843DF7"/>
    <w:rsid w:val="0084428F"/>
    <w:rsid w:val="00844834"/>
    <w:rsid w:val="00846803"/>
    <w:rsid w:val="00847359"/>
    <w:rsid w:val="008475E3"/>
    <w:rsid w:val="0085083F"/>
    <w:rsid w:val="00850F71"/>
    <w:rsid w:val="00852A95"/>
    <w:rsid w:val="00856731"/>
    <w:rsid w:val="00856819"/>
    <w:rsid w:val="00861D21"/>
    <w:rsid w:val="00863BE2"/>
    <w:rsid w:val="00863EBF"/>
    <w:rsid w:val="00864619"/>
    <w:rsid w:val="008653BA"/>
    <w:rsid w:val="00866AA8"/>
    <w:rsid w:val="008722D9"/>
    <w:rsid w:val="00873204"/>
    <w:rsid w:val="008735B1"/>
    <w:rsid w:val="008774B6"/>
    <w:rsid w:val="0088155D"/>
    <w:rsid w:val="00881607"/>
    <w:rsid w:val="00881D13"/>
    <w:rsid w:val="00882750"/>
    <w:rsid w:val="008838F2"/>
    <w:rsid w:val="00884640"/>
    <w:rsid w:val="0088586C"/>
    <w:rsid w:val="0088597E"/>
    <w:rsid w:val="00891559"/>
    <w:rsid w:val="00895555"/>
    <w:rsid w:val="00896A06"/>
    <w:rsid w:val="008A141E"/>
    <w:rsid w:val="008A2BC6"/>
    <w:rsid w:val="008A3791"/>
    <w:rsid w:val="008A3A21"/>
    <w:rsid w:val="008A3B3A"/>
    <w:rsid w:val="008A3D68"/>
    <w:rsid w:val="008A5A95"/>
    <w:rsid w:val="008A5E71"/>
    <w:rsid w:val="008A67DB"/>
    <w:rsid w:val="008B00FD"/>
    <w:rsid w:val="008B1267"/>
    <w:rsid w:val="008B6091"/>
    <w:rsid w:val="008B7829"/>
    <w:rsid w:val="008C2F01"/>
    <w:rsid w:val="008C3960"/>
    <w:rsid w:val="008C3E6A"/>
    <w:rsid w:val="008C5A4E"/>
    <w:rsid w:val="008C5AAC"/>
    <w:rsid w:val="008C6C9A"/>
    <w:rsid w:val="008C70CD"/>
    <w:rsid w:val="008C7D09"/>
    <w:rsid w:val="008D211B"/>
    <w:rsid w:val="008D395A"/>
    <w:rsid w:val="008D3D5F"/>
    <w:rsid w:val="008D6DC7"/>
    <w:rsid w:val="008D7E43"/>
    <w:rsid w:val="008E107A"/>
    <w:rsid w:val="008E214C"/>
    <w:rsid w:val="008E3C31"/>
    <w:rsid w:val="008E73E9"/>
    <w:rsid w:val="008E7BC2"/>
    <w:rsid w:val="008F0551"/>
    <w:rsid w:val="008F1371"/>
    <w:rsid w:val="008F1A22"/>
    <w:rsid w:val="008F1FE2"/>
    <w:rsid w:val="008F4D31"/>
    <w:rsid w:val="008F7247"/>
    <w:rsid w:val="00901B51"/>
    <w:rsid w:val="00901D1C"/>
    <w:rsid w:val="00903C6F"/>
    <w:rsid w:val="00907FF5"/>
    <w:rsid w:val="0091161F"/>
    <w:rsid w:val="00914CBD"/>
    <w:rsid w:val="009155D0"/>
    <w:rsid w:val="0091564A"/>
    <w:rsid w:val="009242E6"/>
    <w:rsid w:val="00924F14"/>
    <w:rsid w:val="009250D5"/>
    <w:rsid w:val="009253A2"/>
    <w:rsid w:val="00925C46"/>
    <w:rsid w:val="00925E40"/>
    <w:rsid w:val="00930BD0"/>
    <w:rsid w:val="00932D93"/>
    <w:rsid w:val="00933397"/>
    <w:rsid w:val="00933A4D"/>
    <w:rsid w:val="00933E84"/>
    <w:rsid w:val="00934E00"/>
    <w:rsid w:val="009373CC"/>
    <w:rsid w:val="00937DB5"/>
    <w:rsid w:val="00940299"/>
    <w:rsid w:val="0094145E"/>
    <w:rsid w:val="00942229"/>
    <w:rsid w:val="00946CEB"/>
    <w:rsid w:val="00951860"/>
    <w:rsid w:val="00951951"/>
    <w:rsid w:val="00952376"/>
    <w:rsid w:val="00953C69"/>
    <w:rsid w:val="00955243"/>
    <w:rsid w:val="009565CE"/>
    <w:rsid w:val="00956C30"/>
    <w:rsid w:val="00957211"/>
    <w:rsid w:val="00957F3C"/>
    <w:rsid w:val="0096037F"/>
    <w:rsid w:val="00960D85"/>
    <w:rsid w:val="00962D07"/>
    <w:rsid w:val="00963263"/>
    <w:rsid w:val="009666EC"/>
    <w:rsid w:val="00966828"/>
    <w:rsid w:val="00967E9C"/>
    <w:rsid w:val="009703D9"/>
    <w:rsid w:val="00972A3B"/>
    <w:rsid w:val="00973C8A"/>
    <w:rsid w:val="009746EC"/>
    <w:rsid w:val="00974CF2"/>
    <w:rsid w:val="00974E75"/>
    <w:rsid w:val="009753B2"/>
    <w:rsid w:val="0098291C"/>
    <w:rsid w:val="00983914"/>
    <w:rsid w:val="00986185"/>
    <w:rsid w:val="00987788"/>
    <w:rsid w:val="00987E07"/>
    <w:rsid w:val="00990A1F"/>
    <w:rsid w:val="009918E4"/>
    <w:rsid w:val="00993475"/>
    <w:rsid w:val="00995246"/>
    <w:rsid w:val="00995249"/>
    <w:rsid w:val="00995605"/>
    <w:rsid w:val="0099637C"/>
    <w:rsid w:val="009A1421"/>
    <w:rsid w:val="009A1D3B"/>
    <w:rsid w:val="009A2526"/>
    <w:rsid w:val="009A26C3"/>
    <w:rsid w:val="009A3110"/>
    <w:rsid w:val="009B3585"/>
    <w:rsid w:val="009B40DA"/>
    <w:rsid w:val="009B4863"/>
    <w:rsid w:val="009B4E13"/>
    <w:rsid w:val="009B6508"/>
    <w:rsid w:val="009B651A"/>
    <w:rsid w:val="009B753B"/>
    <w:rsid w:val="009C1328"/>
    <w:rsid w:val="009C1726"/>
    <w:rsid w:val="009C2317"/>
    <w:rsid w:val="009C3011"/>
    <w:rsid w:val="009C63DC"/>
    <w:rsid w:val="009D1DA9"/>
    <w:rsid w:val="009D247B"/>
    <w:rsid w:val="009D379B"/>
    <w:rsid w:val="009D3B64"/>
    <w:rsid w:val="009D4306"/>
    <w:rsid w:val="009D61CB"/>
    <w:rsid w:val="009D6619"/>
    <w:rsid w:val="009D71FC"/>
    <w:rsid w:val="009D7834"/>
    <w:rsid w:val="009E10C4"/>
    <w:rsid w:val="009E10CC"/>
    <w:rsid w:val="009E2937"/>
    <w:rsid w:val="009E38EA"/>
    <w:rsid w:val="009E4E15"/>
    <w:rsid w:val="009E6D69"/>
    <w:rsid w:val="009F213E"/>
    <w:rsid w:val="009F23AC"/>
    <w:rsid w:val="009F5FEA"/>
    <w:rsid w:val="009F697E"/>
    <w:rsid w:val="009F77A4"/>
    <w:rsid w:val="00A044C5"/>
    <w:rsid w:val="00A0482D"/>
    <w:rsid w:val="00A04853"/>
    <w:rsid w:val="00A04C03"/>
    <w:rsid w:val="00A0711D"/>
    <w:rsid w:val="00A122B8"/>
    <w:rsid w:val="00A12F27"/>
    <w:rsid w:val="00A13C0A"/>
    <w:rsid w:val="00A147D2"/>
    <w:rsid w:val="00A223C8"/>
    <w:rsid w:val="00A2253F"/>
    <w:rsid w:val="00A22745"/>
    <w:rsid w:val="00A22C67"/>
    <w:rsid w:val="00A24B58"/>
    <w:rsid w:val="00A24F56"/>
    <w:rsid w:val="00A26EB9"/>
    <w:rsid w:val="00A353E6"/>
    <w:rsid w:val="00A36AA1"/>
    <w:rsid w:val="00A37C7F"/>
    <w:rsid w:val="00A40AEF"/>
    <w:rsid w:val="00A421BF"/>
    <w:rsid w:val="00A42F22"/>
    <w:rsid w:val="00A42FF9"/>
    <w:rsid w:val="00A46589"/>
    <w:rsid w:val="00A46826"/>
    <w:rsid w:val="00A47145"/>
    <w:rsid w:val="00A47FBC"/>
    <w:rsid w:val="00A51E93"/>
    <w:rsid w:val="00A55544"/>
    <w:rsid w:val="00A55A90"/>
    <w:rsid w:val="00A56C33"/>
    <w:rsid w:val="00A61761"/>
    <w:rsid w:val="00A6248B"/>
    <w:rsid w:val="00A630D5"/>
    <w:rsid w:val="00A63D54"/>
    <w:rsid w:val="00A66FA5"/>
    <w:rsid w:val="00A67C5C"/>
    <w:rsid w:val="00A7152C"/>
    <w:rsid w:val="00A71867"/>
    <w:rsid w:val="00A72603"/>
    <w:rsid w:val="00A74562"/>
    <w:rsid w:val="00A74B06"/>
    <w:rsid w:val="00A75DD4"/>
    <w:rsid w:val="00A76DDE"/>
    <w:rsid w:val="00A76F83"/>
    <w:rsid w:val="00A81E9B"/>
    <w:rsid w:val="00A85409"/>
    <w:rsid w:val="00A908D7"/>
    <w:rsid w:val="00A91109"/>
    <w:rsid w:val="00A9259D"/>
    <w:rsid w:val="00A92B89"/>
    <w:rsid w:val="00A92BCA"/>
    <w:rsid w:val="00A95716"/>
    <w:rsid w:val="00A97659"/>
    <w:rsid w:val="00AA1873"/>
    <w:rsid w:val="00AA1D8D"/>
    <w:rsid w:val="00AA4018"/>
    <w:rsid w:val="00AA4D08"/>
    <w:rsid w:val="00AA5AAE"/>
    <w:rsid w:val="00AA6590"/>
    <w:rsid w:val="00AA6A7D"/>
    <w:rsid w:val="00AA7FAB"/>
    <w:rsid w:val="00AB019B"/>
    <w:rsid w:val="00AB088F"/>
    <w:rsid w:val="00AB0AB4"/>
    <w:rsid w:val="00AB1F42"/>
    <w:rsid w:val="00AB2473"/>
    <w:rsid w:val="00AB2855"/>
    <w:rsid w:val="00AB3DED"/>
    <w:rsid w:val="00AB5211"/>
    <w:rsid w:val="00AB5B79"/>
    <w:rsid w:val="00AC20CB"/>
    <w:rsid w:val="00AC2B29"/>
    <w:rsid w:val="00AC3AA8"/>
    <w:rsid w:val="00AD051A"/>
    <w:rsid w:val="00AD22AE"/>
    <w:rsid w:val="00AE1C75"/>
    <w:rsid w:val="00AE201C"/>
    <w:rsid w:val="00AE2B10"/>
    <w:rsid w:val="00AE35D7"/>
    <w:rsid w:val="00AE4C55"/>
    <w:rsid w:val="00AE5020"/>
    <w:rsid w:val="00AE5817"/>
    <w:rsid w:val="00AE7859"/>
    <w:rsid w:val="00AE7CF9"/>
    <w:rsid w:val="00AF1118"/>
    <w:rsid w:val="00AF18AE"/>
    <w:rsid w:val="00AF21A6"/>
    <w:rsid w:val="00AF247E"/>
    <w:rsid w:val="00AF27A9"/>
    <w:rsid w:val="00AF2F09"/>
    <w:rsid w:val="00AF38A5"/>
    <w:rsid w:val="00B00B97"/>
    <w:rsid w:val="00B01A98"/>
    <w:rsid w:val="00B03EA3"/>
    <w:rsid w:val="00B043B7"/>
    <w:rsid w:val="00B10B74"/>
    <w:rsid w:val="00B12F7E"/>
    <w:rsid w:val="00B1349A"/>
    <w:rsid w:val="00B1605D"/>
    <w:rsid w:val="00B16130"/>
    <w:rsid w:val="00B16BF8"/>
    <w:rsid w:val="00B22BFB"/>
    <w:rsid w:val="00B2344F"/>
    <w:rsid w:val="00B269BB"/>
    <w:rsid w:val="00B30D37"/>
    <w:rsid w:val="00B31AE2"/>
    <w:rsid w:val="00B31CA9"/>
    <w:rsid w:val="00B32B1B"/>
    <w:rsid w:val="00B34CB6"/>
    <w:rsid w:val="00B34F3B"/>
    <w:rsid w:val="00B359B4"/>
    <w:rsid w:val="00B35B9A"/>
    <w:rsid w:val="00B36FBA"/>
    <w:rsid w:val="00B37095"/>
    <w:rsid w:val="00B3787B"/>
    <w:rsid w:val="00B37DFF"/>
    <w:rsid w:val="00B405FE"/>
    <w:rsid w:val="00B4117E"/>
    <w:rsid w:val="00B42C96"/>
    <w:rsid w:val="00B43337"/>
    <w:rsid w:val="00B44BAE"/>
    <w:rsid w:val="00B456EA"/>
    <w:rsid w:val="00B45985"/>
    <w:rsid w:val="00B46C14"/>
    <w:rsid w:val="00B47730"/>
    <w:rsid w:val="00B506D0"/>
    <w:rsid w:val="00B5446F"/>
    <w:rsid w:val="00B54625"/>
    <w:rsid w:val="00B56B3B"/>
    <w:rsid w:val="00B6015D"/>
    <w:rsid w:val="00B61044"/>
    <w:rsid w:val="00B62BA8"/>
    <w:rsid w:val="00B635E5"/>
    <w:rsid w:val="00B65530"/>
    <w:rsid w:val="00B65CD1"/>
    <w:rsid w:val="00B66130"/>
    <w:rsid w:val="00B676D9"/>
    <w:rsid w:val="00B67AF2"/>
    <w:rsid w:val="00B70116"/>
    <w:rsid w:val="00B709ED"/>
    <w:rsid w:val="00B7263B"/>
    <w:rsid w:val="00B74660"/>
    <w:rsid w:val="00B747C6"/>
    <w:rsid w:val="00B74911"/>
    <w:rsid w:val="00B76E1E"/>
    <w:rsid w:val="00B77B6A"/>
    <w:rsid w:val="00B77FC1"/>
    <w:rsid w:val="00B81C1E"/>
    <w:rsid w:val="00B82FE9"/>
    <w:rsid w:val="00B83EE4"/>
    <w:rsid w:val="00B84B0D"/>
    <w:rsid w:val="00B84C79"/>
    <w:rsid w:val="00B85465"/>
    <w:rsid w:val="00B90104"/>
    <w:rsid w:val="00B90E9C"/>
    <w:rsid w:val="00B92BD8"/>
    <w:rsid w:val="00B92CBB"/>
    <w:rsid w:val="00B936BB"/>
    <w:rsid w:val="00B938C8"/>
    <w:rsid w:val="00B94898"/>
    <w:rsid w:val="00B94C6A"/>
    <w:rsid w:val="00B94CA6"/>
    <w:rsid w:val="00B9745C"/>
    <w:rsid w:val="00BA17C6"/>
    <w:rsid w:val="00BA2C4B"/>
    <w:rsid w:val="00BA2D22"/>
    <w:rsid w:val="00BA316F"/>
    <w:rsid w:val="00BA3196"/>
    <w:rsid w:val="00BA6106"/>
    <w:rsid w:val="00BA62F8"/>
    <w:rsid w:val="00BA6D46"/>
    <w:rsid w:val="00BB246E"/>
    <w:rsid w:val="00BB2A8E"/>
    <w:rsid w:val="00BB5A94"/>
    <w:rsid w:val="00BB600F"/>
    <w:rsid w:val="00BB733C"/>
    <w:rsid w:val="00BC1608"/>
    <w:rsid w:val="00BC1EE2"/>
    <w:rsid w:val="00BC2BB9"/>
    <w:rsid w:val="00BC4392"/>
    <w:rsid w:val="00BC5927"/>
    <w:rsid w:val="00BC60E0"/>
    <w:rsid w:val="00BC70FF"/>
    <w:rsid w:val="00BD092D"/>
    <w:rsid w:val="00BD0F0E"/>
    <w:rsid w:val="00BD1AE4"/>
    <w:rsid w:val="00BD26E4"/>
    <w:rsid w:val="00BD44B3"/>
    <w:rsid w:val="00BD6637"/>
    <w:rsid w:val="00BD70CD"/>
    <w:rsid w:val="00BE0F43"/>
    <w:rsid w:val="00BE0F8A"/>
    <w:rsid w:val="00BE1843"/>
    <w:rsid w:val="00BE32A2"/>
    <w:rsid w:val="00BE3BBF"/>
    <w:rsid w:val="00BE56E8"/>
    <w:rsid w:val="00BE749E"/>
    <w:rsid w:val="00BF0B09"/>
    <w:rsid w:val="00BF26B2"/>
    <w:rsid w:val="00BF2C4F"/>
    <w:rsid w:val="00BF48D2"/>
    <w:rsid w:val="00BF5B5A"/>
    <w:rsid w:val="00BF73C9"/>
    <w:rsid w:val="00C018AA"/>
    <w:rsid w:val="00C02597"/>
    <w:rsid w:val="00C02B5F"/>
    <w:rsid w:val="00C031A3"/>
    <w:rsid w:val="00C0445E"/>
    <w:rsid w:val="00C047F2"/>
    <w:rsid w:val="00C051ED"/>
    <w:rsid w:val="00C059EC"/>
    <w:rsid w:val="00C06B3B"/>
    <w:rsid w:val="00C07877"/>
    <w:rsid w:val="00C07E4D"/>
    <w:rsid w:val="00C1114E"/>
    <w:rsid w:val="00C11A04"/>
    <w:rsid w:val="00C13D1D"/>
    <w:rsid w:val="00C14C65"/>
    <w:rsid w:val="00C1572E"/>
    <w:rsid w:val="00C16D65"/>
    <w:rsid w:val="00C17027"/>
    <w:rsid w:val="00C17412"/>
    <w:rsid w:val="00C20578"/>
    <w:rsid w:val="00C2208E"/>
    <w:rsid w:val="00C229E2"/>
    <w:rsid w:val="00C22E4F"/>
    <w:rsid w:val="00C23250"/>
    <w:rsid w:val="00C26D44"/>
    <w:rsid w:val="00C317B7"/>
    <w:rsid w:val="00C327ED"/>
    <w:rsid w:val="00C33BC3"/>
    <w:rsid w:val="00C34D78"/>
    <w:rsid w:val="00C34FD5"/>
    <w:rsid w:val="00C355DC"/>
    <w:rsid w:val="00C41333"/>
    <w:rsid w:val="00C41752"/>
    <w:rsid w:val="00C4299D"/>
    <w:rsid w:val="00C42AD7"/>
    <w:rsid w:val="00C42E27"/>
    <w:rsid w:val="00C43F06"/>
    <w:rsid w:val="00C4509F"/>
    <w:rsid w:val="00C5079F"/>
    <w:rsid w:val="00C52B07"/>
    <w:rsid w:val="00C52FA1"/>
    <w:rsid w:val="00C535B3"/>
    <w:rsid w:val="00C539A3"/>
    <w:rsid w:val="00C558EF"/>
    <w:rsid w:val="00C55D59"/>
    <w:rsid w:val="00C55FD0"/>
    <w:rsid w:val="00C563C3"/>
    <w:rsid w:val="00C5672D"/>
    <w:rsid w:val="00C56B6D"/>
    <w:rsid w:val="00C5759D"/>
    <w:rsid w:val="00C57F2E"/>
    <w:rsid w:val="00C6015E"/>
    <w:rsid w:val="00C610C4"/>
    <w:rsid w:val="00C61B1B"/>
    <w:rsid w:val="00C6329C"/>
    <w:rsid w:val="00C63E3E"/>
    <w:rsid w:val="00C63F59"/>
    <w:rsid w:val="00C64EDD"/>
    <w:rsid w:val="00C650B8"/>
    <w:rsid w:val="00C66899"/>
    <w:rsid w:val="00C70D28"/>
    <w:rsid w:val="00C71B4B"/>
    <w:rsid w:val="00C7209E"/>
    <w:rsid w:val="00C72A6A"/>
    <w:rsid w:val="00C7345A"/>
    <w:rsid w:val="00C734F9"/>
    <w:rsid w:val="00C73F1B"/>
    <w:rsid w:val="00C74AAF"/>
    <w:rsid w:val="00C767FA"/>
    <w:rsid w:val="00C76E5D"/>
    <w:rsid w:val="00C80E10"/>
    <w:rsid w:val="00C81557"/>
    <w:rsid w:val="00C82C24"/>
    <w:rsid w:val="00C83197"/>
    <w:rsid w:val="00C84428"/>
    <w:rsid w:val="00C851B3"/>
    <w:rsid w:val="00C85991"/>
    <w:rsid w:val="00C85EA4"/>
    <w:rsid w:val="00C86589"/>
    <w:rsid w:val="00C869E3"/>
    <w:rsid w:val="00C86CC7"/>
    <w:rsid w:val="00C86F53"/>
    <w:rsid w:val="00C874BF"/>
    <w:rsid w:val="00C87CD3"/>
    <w:rsid w:val="00C91495"/>
    <w:rsid w:val="00C94464"/>
    <w:rsid w:val="00C95057"/>
    <w:rsid w:val="00C97377"/>
    <w:rsid w:val="00CA0507"/>
    <w:rsid w:val="00CA1260"/>
    <w:rsid w:val="00CA1268"/>
    <w:rsid w:val="00CA4096"/>
    <w:rsid w:val="00CA4F4B"/>
    <w:rsid w:val="00CA6846"/>
    <w:rsid w:val="00CA6A9F"/>
    <w:rsid w:val="00CA6BF6"/>
    <w:rsid w:val="00CA75C3"/>
    <w:rsid w:val="00CA7DF1"/>
    <w:rsid w:val="00CB0664"/>
    <w:rsid w:val="00CB34BE"/>
    <w:rsid w:val="00CB4E3A"/>
    <w:rsid w:val="00CB5598"/>
    <w:rsid w:val="00CB6482"/>
    <w:rsid w:val="00CC0016"/>
    <w:rsid w:val="00CC098B"/>
    <w:rsid w:val="00CC1689"/>
    <w:rsid w:val="00CC4706"/>
    <w:rsid w:val="00CC470D"/>
    <w:rsid w:val="00CC5D36"/>
    <w:rsid w:val="00CC7006"/>
    <w:rsid w:val="00CC7A04"/>
    <w:rsid w:val="00CD173C"/>
    <w:rsid w:val="00CD2B6B"/>
    <w:rsid w:val="00CD3262"/>
    <w:rsid w:val="00CD3925"/>
    <w:rsid w:val="00CD4694"/>
    <w:rsid w:val="00CD6206"/>
    <w:rsid w:val="00CD6A0A"/>
    <w:rsid w:val="00CD7514"/>
    <w:rsid w:val="00CE1958"/>
    <w:rsid w:val="00CE1CA7"/>
    <w:rsid w:val="00CE2F41"/>
    <w:rsid w:val="00CE31B6"/>
    <w:rsid w:val="00CE3B40"/>
    <w:rsid w:val="00CE56F2"/>
    <w:rsid w:val="00CE7EBD"/>
    <w:rsid w:val="00CF03BB"/>
    <w:rsid w:val="00CF0BDD"/>
    <w:rsid w:val="00CF194E"/>
    <w:rsid w:val="00CF1FB1"/>
    <w:rsid w:val="00CF4212"/>
    <w:rsid w:val="00CF4B30"/>
    <w:rsid w:val="00CF5B5A"/>
    <w:rsid w:val="00CF777B"/>
    <w:rsid w:val="00D02744"/>
    <w:rsid w:val="00D04CC2"/>
    <w:rsid w:val="00D053F1"/>
    <w:rsid w:val="00D07345"/>
    <w:rsid w:val="00D07774"/>
    <w:rsid w:val="00D108E6"/>
    <w:rsid w:val="00D1341D"/>
    <w:rsid w:val="00D13778"/>
    <w:rsid w:val="00D145FF"/>
    <w:rsid w:val="00D14971"/>
    <w:rsid w:val="00D167BC"/>
    <w:rsid w:val="00D16A91"/>
    <w:rsid w:val="00D1772E"/>
    <w:rsid w:val="00D17BBE"/>
    <w:rsid w:val="00D2019C"/>
    <w:rsid w:val="00D204A7"/>
    <w:rsid w:val="00D207A1"/>
    <w:rsid w:val="00D232B2"/>
    <w:rsid w:val="00D24D1D"/>
    <w:rsid w:val="00D25373"/>
    <w:rsid w:val="00D26040"/>
    <w:rsid w:val="00D2783B"/>
    <w:rsid w:val="00D27FEB"/>
    <w:rsid w:val="00D30D40"/>
    <w:rsid w:val="00D31176"/>
    <w:rsid w:val="00D3352F"/>
    <w:rsid w:val="00D336B8"/>
    <w:rsid w:val="00D35204"/>
    <w:rsid w:val="00D3555F"/>
    <w:rsid w:val="00D36215"/>
    <w:rsid w:val="00D36235"/>
    <w:rsid w:val="00D37A5A"/>
    <w:rsid w:val="00D40F99"/>
    <w:rsid w:val="00D414A2"/>
    <w:rsid w:val="00D42A97"/>
    <w:rsid w:val="00D42E1F"/>
    <w:rsid w:val="00D436C6"/>
    <w:rsid w:val="00D442E7"/>
    <w:rsid w:val="00D46178"/>
    <w:rsid w:val="00D464CB"/>
    <w:rsid w:val="00D47437"/>
    <w:rsid w:val="00D505D0"/>
    <w:rsid w:val="00D50FE9"/>
    <w:rsid w:val="00D51FAD"/>
    <w:rsid w:val="00D52FD2"/>
    <w:rsid w:val="00D5379E"/>
    <w:rsid w:val="00D55855"/>
    <w:rsid w:val="00D563F7"/>
    <w:rsid w:val="00D57A07"/>
    <w:rsid w:val="00D603E8"/>
    <w:rsid w:val="00D60528"/>
    <w:rsid w:val="00D60578"/>
    <w:rsid w:val="00D61B12"/>
    <w:rsid w:val="00D620DD"/>
    <w:rsid w:val="00D66998"/>
    <w:rsid w:val="00D67FC2"/>
    <w:rsid w:val="00D70535"/>
    <w:rsid w:val="00D7391E"/>
    <w:rsid w:val="00D742F2"/>
    <w:rsid w:val="00D74462"/>
    <w:rsid w:val="00D768D5"/>
    <w:rsid w:val="00D80860"/>
    <w:rsid w:val="00D82527"/>
    <w:rsid w:val="00D83B34"/>
    <w:rsid w:val="00D83CFD"/>
    <w:rsid w:val="00D83EEF"/>
    <w:rsid w:val="00D8568E"/>
    <w:rsid w:val="00D8735C"/>
    <w:rsid w:val="00D91218"/>
    <w:rsid w:val="00D913F9"/>
    <w:rsid w:val="00D922A9"/>
    <w:rsid w:val="00DA5D98"/>
    <w:rsid w:val="00DA7360"/>
    <w:rsid w:val="00DB002D"/>
    <w:rsid w:val="00DB06EC"/>
    <w:rsid w:val="00DB2655"/>
    <w:rsid w:val="00DB2F09"/>
    <w:rsid w:val="00DB3625"/>
    <w:rsid w:val="00DB5399"/>
    <w:rsid w:val="00DB657E"/>
    <w:rsid w:val="00DB76E8"/>
    <w:rsid w:val="00DB7FEA"/>
    <w:rsid w:val="00DC32F0"/>
    <w:rsid w:val="00DC347D"/>
    <w:rsid w:val="00DC3F8B"/>
    <w:rsid w:val="00DC4258"/>
    <w:rsid w:val="00DC60BB"/>
    <w:rsid w:val="00DC7672"/>
    <w:rsid w:val="00DC773D"/>
    <w:rsid w:val="00DD0AB9"/>
    <w:rsid w:val="00DD180B"/>
    <w:rsid w:val="00DD2BEC"/>
    <w:rsid w:val="00DD30ED"/>
    <w:rsid w:val="00DD5E7A"/>
    <w:rsid w:val="00DD63D4"/>
    <w:rsid w:val="00DD6BEE"/>
    <w:rsid w:val="00DD7D46"/>
    <w:rsid w:val="00DE318F"/>
    <w:rsid w:val="00DE44C5"/>
    <w:rsid w:val="00DE4D6F"/>
    <w:rsid w:val="00DE5D9F"/>
    <w:rsid w:val="00DF0D3E"/>
    <w:rsid w:val="00DF7400"/>
    <w:rsid w:val="00E01DE9"/>
    <w:rsid w:val="00E01E0E"/>
    <w:rsid w:val="00E02736"/>
    <w:rsid w:val="00E02DA4"/>
    <w:rsid w:val="00E0545D"/>
    <w:rsid w:val="00E05520"/>
    <w:rsid w:val="00E06D46"/>
    <w:rsid w:val="00E112D8"/>
    <w:rsid w:val="00E11997"/>
    <w:rsid w:val="00E13FB5"/>
    <w:rsid w:val="00E14D24"/>
    <w:rsid w:val="00E14DCB"/>
    <w:rsid w:val="00E159A8"/>
    <w:rsid w:val="00E16AE1"/>
    <w:rsid w:val="00E214A1"/>
    <w:rsid w:val="00E25194"/>
    <w:rsid w:val="00E26055"/>
    <w:rsid w:val="00E278E9"/>
    <w:rsid w:val="00E27DA3"/>
    <w:rsid w:val="00E31B3B"/>
    <w:rsid w:val="00E31BBD"/>
    <w:rsid w:val="00E340A3"/>
    <w:rsid w:val="00E356C0"/>
    <w:rsid w:val="00E377FB"/>
    <w:rsid w:val="00E37D77"/>
    <w:rsid w:val="00E4009C"/>
    <w:rsid w:val="00E40813"/>
    <w:rsid w:val="00E42511"/>
    <w:rsid w:val="00E42C95"/>
    <w:rsid w:val="00E43749"/>
    <w:rsid w:val="00E43F80"/>
    <w:rsid w:val="00E45DE6"/>
    <w:rsid w:val="00E462A5"/>
    <w:rsid w:val="00E50B8A"/>
    <w:rsid w:val="00E50E5D"/>
    <w:rsid w:val="00E5190C"/>
    <w:rsid w:val="00E52C81"/>
    <w:rsid w:val="00E537FD"/>
    <w:rsid w:val="00E56A16"/>
    <w:rsid w:val="00E56D2F"/>
    <w:rsid w:val="00E5713D"/>
    <w:rsid w:val="00E572CE"/>
    <w:rsid w:val="00E60824"/>
    <w:rsid w:val="00E638CB"/>
    <w:rsid w:val="00E64259"/>
    <w:rsid w:val="00E652B2"/>
    <w:rsid w:val="00E654AB"/>
    <w:rsid w:val="00E6706E"/>
    <w:rsid w:val="00E70F43"/>
    <w:rsid w:val="00E72C59"/>
    <w:rsid w:val="00E73A3F"/>
    <w:rsid w:val="00E755F6"/>
    <w:rsid w:val="00E80782"/>
    <w:rsid w:val="00E829AE"/>
    <w:rsid w:val="00E845A3"/>
    <w:rsid w:val="00E85840"/>
    <w:rsid w:val="00E867CE"/>
    <w:rsid w:val="00E86EFF"/>
    <w:rsid w:val="00E87695"/>
    <w:rsid w:val="00E912E8"/>
    <w:rsid w:val="00E9282B"/>
    <w:rsid w:val="00E93B64"/>
    <w:rsid w:val="00E93EFB"/>
    <w:rsid w:val="00E95A07"/>
    <w:rsid w:val="00E96D12"/>
    <w:rsid w:val="00E97F5E"/>
    <w:rsid w:val="00EA0A6B"/>
    <w:rsid w:val="00EA2EFE"/>
    <w:rsid w:val="00EA4801"/>
    <w:rsid w:val="00EA532D"/>
    <w:rsid w:val="00EB1AD6"/>
    <w:rsid w:val="00EB375A"/>
    <w:rsid w:val="00EB48CA"/>
    <w:rsid w:val="00EB56B9"/>
    <w:rsid w:val="00EB5B6F"/>
    <w:rsid w:val="00EB632A"/>
    <w:rsid w:val="00EB6E09"/>
    <w:rsid w:val="00EB7600"/>
    <w:rsid w:val="00EB784D"/>
    <w:rsid w:val="00EB7A31"/>
    <w:rsid w:val="00EC12E8"/>
    <w:rsid w:val="00EC5434"/>
    <w:rsid w:val="00EC6919"/>
    <w:rsid w:val="00EC7DD7"/>
    <w:rsid w:val="00ED04E7"/>
    <w:rsid w:val="00ED1471"/>
    <w:rsid w:val="00ED179C"/>
    <w:rsid w:val="00ED2DBF"/>
    <w:rsid w:val="00ED3954"/>
    <w:rsid w:val="00ED3B38"/>
    <w:rsid w:val="00ED4DBB"/>
    <w:rsid w:val="00ED65BD"/>
    <w:rsid w:val="00ED68B6"/>
    <w:rsid w:val="00ED6F9A"/>
    <w:rsid w:val="00ED799E"/>
    <w:rsid w:val="00EE12B1"/>
    <w:rsid w:val="00EE1CAC"/>
    <w:rsid w:val="00EE3B4E"/>
    <w:rsid w:val="00EE4593"/>
    <w:rsid w:val="00EE54E5"/>
    <w:rsid w:val="00EE6B90"/>
    <w:rsid w:val="00EE6BE1"/>
    <w:rsid w:val="00EF0505"/>
    <w:rsid w:val="00EF1E2F"/>
    <w:rsid w:val="00EF5400"/>
    <w:rsid w:val="00EF55A6"/>
    <w:rsid w:val="00EF5AD1"/>
    <w:rsid w:val="00EF62D2"/>
    <w:rsid w:val="00EF7CCE"/>
    <w:rsid w:val="00F014A8"/>
    <w:rsid w:val="00F01CB2"/>
    <w:rsid w:val="00F05412"/>
    <w:rsid w:val="00F07252"/>
    <w:rsid w:val="00F07ACB"/>
    <w:rsid w:val="00F11A43"/>
    <w:rsid w:val="00F13575"/>
    <w:rsid w:val="00F13CB8"/>
    <w:rsid w:val="00F165BE"/>
    <w:rsid w:val="00F168C8"/>
    <w:rsid w:val="00F21089"/>
    <w:rsid w:val="00F224D6"/>
    <w:rsid w:val="00F231BF"/>
    <w:rsid w:val="00F23DB6"/>
    <w:rsid w:val="00F26DBA"/>
    <w:rsid w:val="00F26FE7"/>
    <w:rsid w:val="00F2704E"/>
    <w:rsid w:val="00F33536"/>
    <w:rsid w:val="00F337B4"/>
    <w:rsid w:val="00F36E5E"/>
    <w:rsid w:val="00F5119D"/>
    <w:rsid w:val="00F517DC"/>
    <w:rsid w:val="00F52A84"/>
    <w:rsid w:val="00F5431A"/>
    <w:rsid w:val="00F560FE"/>
    <w:rsid w:val="00F6043D"/>
    <w:rsid w:val="00F6046A"/>
    <w:rsid w:val="00F605F2"/>
    <w:rsid w:val="00F61B02"/>
    <w:rsid w:val="00F64122"/>
    <w:rsid w:val="00F647E9"/>
    <w:rsid w:val="00F64C0B"/>
    <w:rsid w:val="00F6629C"/>
    <w:rsid w:val="00F70256"/>
    <w:rsid w:val="00F70C39"/>
    <w:rsid w:val="00F70D4E"/>
    <w:rsid w:val="00F714D9"/>
    <w:rsid w:val="00F730E9"/>
    <w:rsid w:val="00F73DD6"/>
    <w:rsid w:val="00F7421E"/>
    <w:rsid w:val="00F7448D"/>
    <w:rsid w:val="00F74E61"/>
    <w:rsid w:val="00F7607D"/>
    <w:rsid w:val="00F8035D"/>
    <w:rsid w:val="00F8043C"/>
    <w:rsid w:val="00F80823"/>
    <w:rsid w:val="00F81183"/>
    <w:rsid w:val="00F81207"/>
    <w:rsid w:val="00F82B83"/>
    <w:rsid w:val="00F83842"/>
    <w:rsid w:val="00F83F20"/>
    <w:rsid w:val="00F84B19"/>
    <w:rsid w:val="00F850DD"/>
    <w:rsid w:val="00F8545A"/>
    <w:rsid w:val="00F85BD8"/>
    <w:rsid w:val="00F85CAC"/>
    <w:rsid w:val="00F87304"/>
    <w:rsid w:val="00F9109D"/>
    <w:rsid w:val="00F91B32"/>
    <w:rsid w:val="00F975F5"/>
    <w:rsid w:val="00FA0F15"/>
    <w:rsid w:val="00FA106B"/>
    <w:rsid w:val="00FA10DD"/>
    <w:rsid w:val="00FA37C2"/>
    <w:rsid w:val="00FA3A74"/>
    <w:rsid w:val="00FA4C28"/>
    <w:rsid w:val="00FA5069"/>
    <w:rsid w:val="00FA50B9"/>
    <w:rsid w:val="00FA7935"/>
    <w:rsid w:val="00FB04BB"/>
    <w:rsid w:val="00FB0C1D"/>
    <w:rsid w:val="00FB1DF2"/>
    <w:rsid w:val="00FB2BC8"/>
    <w:rsid w:val="00FB2D4D"/>
    <w:rsid w:val="00FB44BA"/>
    <w:rsid w:val="00FB641B"/>
    <w:rsid w:val="00FB706A"/>
    <w:rsid w:val="00FB7ADA"/>
    <w:rsid w:val="00FC17EF"/>
    <w:rsid w:val="00FC5182"/>
    <w:rsid w:val="00FC693F"/>
    <w:rsid w:val="00FD034A"/>
    <w:rsid w:val="00FD4069"/>
    <w:rsid w:val="00FD630C"/>
    <w:rsid w:val="00FD77F2"/>
    <w:rsid w:val="00FE0242"/>
    <w:rsid w:val="00FE1032"/>
    <w:rsid w:val="00FE21BE"/>
    <w:rsid w:val="00FE2B0C"/>
    <w:rsid w:val="00FE4093"/>
    <w:rsid w:val="00FE4534"/>
    <w:rsid w:val="00FE5EE0"/>
    <w:rsid w:val="00FE790A"/>
    <w:rsid w:val="00FF1B01"/>
    <w:rsid w:val="00FF1DC2"/>
    <w:rsid w:val="00FF27D6"/>
    <w:rsid w:val="00FF39B8"/>
    <w:rsid w:val="00FF3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4AB051"/>
  <w14:defaultImageDpi w14:val="300"/>
  <w15:docId w15:val="{D13DA807-8B98-46AA-BACA-F449C0ED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B44BA"/>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a1"/>
    <w:rsid w:val="004612CD"/>
    <w:pPr>
      <w:spacing w:after="0" w:line="240" w:lineRule="auto"/>
    </w:pPr>
    <w:rPr>
      <w:rFonts w:eastAsiaTheme="minorEastAsia" w:cs="Times New Roman"/>
      <w:color w:val="000000"/>
      <w:sz w:val="15"/>
      <w:szCs w:val="15"/>
      <w:lang w:val="uk-UA" w:eastAsia="uk-UA"/>
    </w:rPr>
  </w:style>
  <w:style w:type="character" w:customStyle="1" w:styleId="s1">
    <w:name w:val="s1"/>
    <w:basedOn w:val="a2"/>
    <w:rsid w:val="004612CD"/>
    <w:rPr>
      <w:rFonts w:ascii="Times New Roman" w:hAnsi="Times New Roman" w:cs="Times New Roman" w:hint="default"/>
      <w:b w:val="0"/>
      <w:bCs w:val="0"/>
      <w:i w:val="0"/>
      <w:iCs w:val="0"/>
      <w:sz w:val="15"/>
      <w:szCs w:val="15"/>
    </w:rPr>
  </w:style>
  <w:style w:type="character" w:customStyle="1" w:styleId="apple-converted-space">
    <w:name w:val="apple-converted-space"/>
    <w:basedOn w:val="a2"/>
    <w:rsid w:val="004C1023"/>
  </w:style>
  <w:style w:type="paragraph" w:customStyle="1" w:styleId="p2">
    <w:name w:val="p2"/>
    <w:basedOn w:val="a1"/>
    <w:rsid w:val="002C3B69"/>
    <w:pPr>
      <w:spacing w:after="0" w:line="240" w:lineRule="auto"/>
    </w:pPr>
    <w:rPr>
      <w:rFonts w:eastAsiaTheme="minorEastAsia" w:cs="Times New Roman"/>
      <w:color w:val="000000"/>
      <w:sz w:val="15"/>
      <w:szCs w:val="15"/>
      <w:lang w:val="uk-UA" w:eastAsia="uk-UA"/>
    </w:rPr>
  </w:style>
  <w:style w:type="character" w:customStyle="1" w:styleId="s2">
    <w:name w:val="s2"/>
    <w:basedOn w:val="a2"/>
    <w:rsid w:val="002C3B69"/>
    <w:rPr>
      <w:rFonts w:ascii="TimesNewRomanPS-BoldMT" w:hAnsi="TimesNewRomanPS-BoldMT" w:hint="default"/>
      <w:b/>
      <w:bCs/>
      <w:i w:val="0"/>
      <w:iCs w:val="0"/>
      <w:sz w:val="15"/>
      <w:szCs w:val="15"/>
    </w:rPr>
  </w:style>
  <w:style w:type="character" w:customStyle="1" w:styleId="s3">
    <w:name w:val="s3"/>
    <w:basedOn w:val="a2"/>
    <w:rsid w:val="002C3B69"/>
    <w:rPr>
      <w:rFonts w:ascii="Times New Roman" w:hAnsi="Times New Roman" w:cs="Times New Roman" w:hint="default"/>
      <w:b w:val="0"/>
      <w:bCs w:val="0"/>
      <w:i w:val="0"/>
      <w:iCs w:val="0"/>
      <w:sz w:val="15"/>
      <w:szCs w:val="15"/>
    </w:rPr>
  </w:style>
  <w:style w:type="paragraph" w:styleId="affa">
    <w:name w:val="Balloon Text"/>
    <w:basedOn w:val="a1"/>
    <w:link w:val="affb"/>
    <w:uiPriority w:val="99"/>
    <w:semiHidden/>
    <w:unhideWhenUsed/>
    <w:rsid w:val="00381864"/>
    <w:pPr>
      <w:spacing w:after="0" w:line="240" w:lineRule="auto"/>
    </w:pPr>
    <w:rPr>
      <w:rFonts w:ascii="Segoe UI" w:hAnsi="Segoe UI" w:cs="Segoe UI"/>
      <w:sz w:val="18"/>
      <w:szCs w:val="18"/>
    </w:rPr>
  </w:style>
  <w:style w:type="character" w:customStyle="1" w:styleId="affb">
    <w:name w:val="Текст у виносці Знак"/>
    <w:basedOn w:val="a2"/>
    <w:link w:val="affa"/>
    <w:uiPriority w:val="99"/>
    <w:semiHidden/>
    <w:rsid w:val="0038186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D0378-7B1E-4D9C-A1C4-479AF31AA55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8342</Words>
  <Characters>4755</Characters>
  <Application>Microsoft Office Word</Application>
  <DocSecurity>0</DocSecurity>
  <Lines>39</Lines>
  <Paragraphs>26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Середньостроковий план пріоритетних публічних інвестицій Бібрської МТГ на 2027–2029 роки</vt:lpstr>
      <vt:lpstr/>
    </vt:vector>
  </TitlesOfParts>
  <Manager/>
  <Company/>
  <LinksUpToDate>false</LinksUpToDate>
  <CharactersWithSpaces>13071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Середньостроковий план пріоритетних публічних інвестицій Бібрської МТГ на 2027–2029 роки</dc:title>
  <dc:subject>Редакція з підсекторами, виділеними синім у таблиці 11.xlsx</dc:subject>
  <dc:creator>python-docx</dc:creator>
  <cp:keywords/>
  <dc:description/>
  <cp:lastModifiedBy>Андрій Даценко</cp:lastModifiedBy>
  <cp:revision>2</cp:revision>
  <cp:lastPrinted>2026-09-01T10:29:00Z</cp:lastPrinted>
  <dcterms:created xsi:type="dcterms:W3CDTF">2026-09-11T07:27:00Z</dcterms:created>
  <dcterms:modified xsi:type="dcterms:W3CDTF">2026-09-11T07:27:00Z</dcterms:modified>
  <cp:category/>
</cp:coreProperties>
</file>